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55413277"/>
        <w:docPartObj>
          <w:docPartGallery w:val="Cover Pages"/>
          <w:docPartUnique/>
        </w:docPartObj>
      </w:sdtPr>
      <w:sdtEndPr>
        <w:rPr>
          <w:bCs/>
          <w:sz w:val="16"/>
          <w:szCs w:val="16"/>
        </w:rPr>
      </w:sdtEndPr>
      <w:sdtContent>
        <w:tbl>
          <w:tblPr>
            <w:tblW w:w="0" w:type="auto"/>
            <w:tblLayout w:type="fixed"/>
            <w:tblCellMar>
              <w:left w:w="0" w:type="dxa"/>
              <w:right w:w="0" w:type="dxa"/>
            </w:tblCellMar>
            <w:tblLook w:val="04A0" w:firstRow="1" w:lastRow="0" w:firstColumn="1" w:lastColumn="0" w:noHBand="0" w:noVBand="1"/>
          </w:tblPr>
          <w:tblGrid>
            <w:gridCol w:w="9214"/>
          </w:tblGrid>
          <w:tr w:rsidR="009D3E05" w:rsidRPr="00A403F1" w14:paraId="1E4E466A" w14:textId="77777777" w:rsidTr="00EA512A">
            <w:trPr>
              <w:trHeight w:hRule="exact" w:val="2100"/>
            </w:trPr>
            <w:tc>
              <w:tcPr>
                <w:tcW w:w="9214" w:type="dxa"/>
              </w:tcPr>
              <w:p w14:paraId="575FA9DB" w14:textId="77777777" w:rsidR="004E4BB2" w:rsidRDefault="004E4BB2" w:rsidP="004E4BB2">
                <w:pPr>
                  <w:rPr>
                    <w:color w:val="2167AE"/>
                    <w:sz w:val="56"/>
                    <w:szCs w:val="56"/>
                  </w:rPr>
                </w:pPr>
                <w:r>
                  <w:rPr>
                    <w:color w:val="2167AE"/>
                    <w:sz w:val="56"/>
                    <w:szCs w:val="56"/>
                  </w:rPr>
                  <w:t xml:space="preserve">Glossary of Terms </w:t>
                </w:r>
              </w:p>
              <w:p w14:paraId="153B4838" w14:textId="6D39A444" w:rsidR="009D3E05" w:rsidRPr="000C4516" w:rsidRDefault="00F648BF" w:rsidP="004E4BB2">
                <w:r w:rsidRPr="00392DC8">
                  <w:rPr>
                    <w:color w:val="2167AE" w:themeColor="accent1"/>
                    <w:sz w:val="36"/>
                    <w:szCs w:val="36"/>
                  </w:rPr>
                  <w:t>H&amp;S Rely</w:t>
                </w:r>
                <w:r>
                  <w:rPr>
                    <w:color w:val="2167AE" w:themeColor="accent1"/>
                    <w:sz w:val="36"/>
                    <w:szCs w:val="36"/>
                  </w:rPr>
                  <w:t xml:space="preserve"> </w:t>
                </w:r>
                <w:r w:rsidRPr="00F648BF">
                  <w:rPr>
                    <w:color w:val="2167AE" w:themeColor="accent1"/>
                    <w:szCs w:val="20"/>
                  </w:rPr>
                  <w:t>by</w:t>
                </w:r>
                <w:r>
                  <w:rPr>
                    <w:color w:val="2167AE" w:themeColor="accent1"/>
                    <w:sz w:val="36"/>
                    <w:szCs w:val="36"/>
                  </w:rPr>
                  <w:t xml:space="preserve"> </w:t>
                </w:r>
                <w:r w:rsidRPr="00F648BF">
                  <w:rPr>
                    <w:color w:val="2167AE"/>
                    <w:szCs w:val="20"/>
                  </w:rPr>
                  <w:t>Zurich</w:t>
                </w:r>
                <w:r w:rsidR="003E6364" w:rsidRPr="00F648BF">
                  <w:rPr>
                    <w:color w:val="2167AE"/>
                    <w:szCs w:val="20"/>
                  </w:rPr>
                  <w:t xml:space="preserve"> Resilience Solutions</w:t>
                </w:r>
                <w:r w:rsidR="003E6364" w:rsidRPr="00DC535E">
                  <w:rPr>
                    <w:color w:val="2167AE"/>
                    <w:sz w:val="36"/>
                    <w:szCs w:val="36"/>
                  </w:rPr>
                  <w:t xml:space="preserve"> </w:t>
                </w:r>
              </w:p>
            </w:tc>
          </w:tr>
        </w:tbl>
        <w:p w14:paraId="3BF02195" w14:textId="77777777" w:rsidR="00DC535E" w:rsidRPr="00DC535E" w:rsidRDefault="00000000" w:rsidP="00DC535E">
          <w:pPr>
            <w:rPr>
              <w:bCs/>
              <w:sz w:val="16"/>
              <w:szCs w:val="16"/>
            </w:rPr>
          </w:pPr>
        </w:p>
      </w:sdtContent>
    </w:sdt>
    <w:p w14:paraId="56C67B47" w14:textId="77777777" w:rsidR="00722BA8" w:rsidRDefault="00722BA8" w:rsidP="00A81B22">
      <w:pPr>
        <w:rPr>
          <w:rFonts w:ascii="Zurich Sans" w:hAnsi="Zurich Sans"/>
          <w:b/>
          <w:bCs/>
          <w:sz w:val="22"/>
        </w:rPr>
        <w:sectPr w:rsidR="00722BA8" w:rsidSect="00CB018F">
          <w:footerReference w:type="default" r:id="rId11"/>
          <w:headerReference w:type="first" r:id="rId12"/>
          <w:type w:val="continuous"/>
          <w:pgSz w:w="11906" w:h="16838" w:code="9"/>
          <w:pgMar w:top="1304" w:right="1134" w:bottom="993" w:left="697" w:header="709" w:footer="831" w:gutter="0"/>
          <w:cols w:space="708"/>
          <w:titlePg/>
          <w:docGrid w:linePitch="360"/>
        </w:sectPr>
      </w:pPr>
    </w:p>
    <w:p w14:paraId="41D0AC2E" w14:textId="77777777" w:rsidR="00A81B22" w:rsidRPr="00722BA8" w:rsidRDefault="00A81B22" w:rsidP="00A81B22">
      <w:pPr>
        <w:rPr>
          <w:rFonts w:asciiTheme="minorHAnsi" w:hAnsiTheme="minorHAnsi"/>
          <w:sz w:val="22"/>
        </w:rPr>
      </w:pPr>
      <w:r w:rsidRPr="00722BA8">
        <w:rPr>
          <w:rFonts w:ascii="Zurich Sans Semibold" w:hAnsi="Zurich Sans Semibold"/>
          <w:sz w:val="22"/>
        </w:rPr>
        <w:t>Accident:</w:t>
      </w:r>
      <w:r w:rsidRPr="00722BA8">
        <w:rPr>
          <w:rFonts w:asciiTheme="minorHAnsi" w:hAnsiTheme="minorHAnsi"/>
          <w:sz w:val="22"/>
        </w:rPr>
        <w:t xml:space="preserve"> An unplanned event that results in injury, illness, or damage to property.</w:t>
      </w:r>
    </w:p>
    <w:p w14:paraId="641457C1" w14:textId="55D94156" w:rsidR="009766A2" w:rsidRPr="00722BA8" w:rsidRDefault="009766A2" w:rsidP="00A81B22">
      <w:pPr>
        <w:rPr>
          <w:rFonts w:asciiTheme="minorHAnsi" w:hAnsiTheme="minorHAnsi"/>
          <w:sz w:val="22"/>
        </w:rPr>
      </w:pPr>
      <w:r w:rsidRPr="00722BA8">
        <w:rPr>
          <w:rFonts w:ascii="Zurich Sans Semibold" w:hAnsi="Zurich Sans Semibold"/>
          <w:sz w:val="22"/>
        </w:rPr>
        <w:t>ACOP:</w:t>
      </w:r>
      <w:r w:rsidR="0014016E" w:rsidRPr="00722BA8">
        <w:rPr>
          <w:rFonts w:asciiTheme="minorHAnsi" w:hAnsiTheme="minorHAnsi" w:cs="Arial"/>
          <w:color w:val="040C28"/>
          <w:sz w:val="22"/>
          <w:shd w:val="clear" w:color="auto" w:fill="FFFFFF"/>
        </w:rPr>
        <w:t xml:space="preserve"> </w:t>
      </w:r>
      <w:r w:rsidR="00947B08" w:rsidRPr="00722BA8">
        <w:rPr>
          <w:rFonts w:asciiTheme="minorHAnsi" w:hAnsiTheme="minorHAnsi" w:cs="Arial"/>
          <w:color w:val="040C28"/>
          <w:sz w:val="22"/>
          <w:shd w:val="clear" w:color="auto" w:fill="FFFFFF"/>
        </w:rPr>
        <w:t xml:space="preserve">Official </w:t>
      </w:r>
      <w:r w:rsidR="0014016E" w:rsidRPr="00722BA8">
        <w:rPr>
          <w:rFonts w:asciiTheme="minorHAnsi" w:hAnsiTheme="minorHAnsi"/>
          <w:sz w:val="22"/>
        </w:rPr>
        <w:t xml:space="preserve">Approved Codes of Practice (ACOPs) gives practical advice on how to comply with the law. </w:t>
      </w:r>
    </w:p>
    <w:p w14:paraId="7D6A3CF2" w14:textId="77777777" w:rsidR="00A81B22" w:rsidRPr="00722BA8" w:rsidRDefault="00A81B22" w:rsidP="00A81B22">
      <w:pPr>
        <w:rPr>
          <w:rFonts w:asciiTheme="minorHAnsi" w:hAnsiTheme="minorHAnsi"/>
          <w:sz w:val="22"/>
        </w:rPr>
      </w:pPr>
      <w:r w:rsidRPr="00722BA8">
        <w:rPr>
          <w:rFonts w:ascii="Zurich Sans Semibold" w:hAnsi="Zurich Sans Semibold"/>
          <w:sz w:val="22"/>
        </w:rPr>
        <w:t>Asbestos:</w:t>
      </w:r>
      <w:r w:rsidRPr="00722BA8">
        <w:rPr>
          <w:rFonts w:asciiTheme="minorHAnsi" w:hAnsiTheme="minorHAnsi"/>
          <w:sz w:val="22"/>
        </w:rPr>
        <w:t xml:space="preserve"> A group of minerals that are resistant to heat, fire, and chemicals. Inhalation of asbestos </w:t>
      </w:r>
      <w:proofErr w:type="spellStart"/>
      <w:r w:rsidRPr="00722BA8">
        <w:rPr>
          <w:rFonts w:asciiTheme="minorHAnsi" w:hAnsiTheme="minorHAnsi"/>
          <w:sz w:val="22"/>
        </w:rPr>
        <w:t>fibres</w:t>
      </w:r>
      <w:proofErr w:type="spellEnd"/>
      <w:r w:rsidRPr="00722BA8">
        <w:rPr>
          <w:rFonts w:asciiTheme="minorHAnsi" w:hAnsiTheme="minorHAnsi"/>
          <w:sz w:val="22"/>
        </w:rPr>
        <w:t xml:space="preserve"> can cause serious health issues, including lung cancer.</w:t>
      </w:r>
    </w:p>
    <w:p w14:paraId="0DFEB355" w14:textId="66D252E4" w:rsidR="004E4BB2" w:rsidRPr="00722BA8" w:rsidRDefault="00A81B22" w:rsidP="004E4BB2">
      <w:pPr>
        <w:rPr>
          <w:rFonts w:asciiTheme="minorHAnsi" w:hAnsiTheme="minorHAnsi"/>
          <w:color w:val="2167AE"/>
          <w:sz w:val="22"/>
        </w:rPr>
      </w:pPr>
      <w:r w:rsidRPr="00722BA8">
        <w:rPr>
          <w:rFonts w:ascii="Zurich Sans Semibold" w:hAnsi="Zurich Sans Semibold"/>
          <w:sz w:val="22"/>
        </w:rPr>
        <w:t>COSHH (Control of Substances Hazardous to Health)</w:t>
      </w:r>
      <w:r w:rsidR="004E4BB2" w:rsidRPr="00722BA8">
        <w:rPr>
          <w:rFonts w:ascii="Zurich Sans Semibold" w:hAnsi="Zurich Sans Semibold"/>
          <w:sz w:val="22"/>
        </w:rPr>
        <w:t>:</w:t>
      </w:r>
      <w:r w:rsidR="004E4BB2" w:rsidRPr="00722BA8">
        <w:rPr>
          <w:rFonts w:asciiTheme="minorHAnsi" w:hAnsiTheme="minorHAnsi"/>
          <w:sz w:val="22"/>
        </w:rPr>
        <w:t xml:space="preserve"> UK regulations that require employers to control substances that can harm workers' health.</w:t>
      </w:r>
    </w:p>
    <w:p w14:paraId="7F3285E3" w14:textId="77777777" w:rsidR="004E4BB2" w:rsidRPr="00722BA8" w:rsidRDefault="004E4BB2" w:rsidP="004E4BB2">
      <w:pPr>
        <w:rPr>
          <w:rFonts w:asciiTheme="minorHAnsi" w:hAnsiTheme="minorHAnsi"/>
          <w:sz w:val="22"/>
        </w:rPr>
      </w:pPr>
      <w:r w:rsidRPr="00722BA8">
        <w:rPr>
          <w:rFonts w:ascii="Zurich Sans Semibold" w:hAnsi="Zurich Sans Semibold"/>
          <w:sz w:val="22"/>
        </w:rPr>
        <w:t>DSE (Display Screen Equipment):</w:t>
      </w:r>
      <w:r w:rsidRPr="00722BA8">
        <w:rPr>
          <w:rFonts w:asciiTheme="minorHAnsi" w:hAnsiTheme="minorHAnsi"/>
          <w:sz w:val="22"/>
        </w:rPr>
        <w:t xml:space="preserve"> Equipment with a display screen, such as computers and laptops, that can cause health issues if not used properly.</w:t>
      </w:r>
    </w:p>
    <w:p w14:paraId="504756A4" w14:textId="77777777" w:rsidR="004E4BB2" w:rsidRPr="00722BA8" w:rsidRDefault="004E4BB2" w:rsidP="004E4BB2">
      <w:pPr>
        <w:rPr>
          <w:rFonts w:asciiTheme="minorHAnsi" w:hAnsiTheme="minorHAnsi"/>
          <w:sz w:val="22"/>
        </w:rPr>
      </w:pPr>
      <w:r w:rsidRPr="00722BA8">
        <w:rPr>
          <w:rFonts w:ascii="Zurich Sans Semibold" w:hAnsi="Zurich Sans Semibold"/>
          <w:sz w:val="22"/>
        </w:rPr>
        <w:t>Hazard:</w:t>
      </w:r>
      <w:r w:rsidRPr="00722BA8">
        <w:rPr>
          <w:rFonts w:asciiTheme="minorHAnsi" w:hAnsiTheme="minorHAnsi"/>
          <w:sz w:val="22"/>
        </w:rPr>
        <w:t xml:space="preserve"> A potential source of harm or adverse health effect on a person or </w:t>
      </w:r>
      <w:proofErr w:type="gramStart"/>
      <w:r w:rsidRPr="00722BA8">
        <w:rPr>
          <w:rFonts w:asciiTheme="minorHAnsi" w:hAnsiTheme="minorHAnsi"/>
          <w:sz w:val="22"/>
        </w:rPr>
        <w:t>persons</w:t>
      </w:r>
      <w:proofErr w:type="gramEnd"/>
      <w:r w:rsidRPr="00722BA8">
        <w:rPr>
          <w:rFonts w:asciiTheme="minorHAnsi" w:hAnsiTheme="minorHAnsi"/>
          <w:sz w:val="22"/>
        </w:rPr>
        <w:t>.</w:t>
      </w:r>
    </w:p>
    <w:p w14:paraId="42D2E814" w14:textId="463BA972" w:rsidR="002C0D14" w:rsidRDefault="002C0D14" w:rsidP="004E4BB2">
      <w:pPr>
        <w:rPr>
          <w:rFonts w:asciiTheme="minorHAnsi" w:hAnsiTheme="minorHAnsi"/>
          <w:sz w:val="22"/>
        </w:rPr>
      </w:pPr>
      <w:r w:rsidRPr="00722BA8">
        <w:rPr>
          <w:rFonts w:ascii="Zurich Sans Semibold" w:hAnsi="Zurich Sans Semibold"/>
          <w:sz w:val="22"/>
        </w:rPr>
        <w:t>H&amp;S:</w:t>
      </w:r>
      <w:r w:rsidRPr="00722BA8">
        <w:rPr>
          <w:rFonts w:asciiTheme="minorHAnsi" w:hAnsiTheme="minorHAnsi"/>
          <w:sz w:val="22"/>
        </w:rPr>
        <w:t xml:space="preserve"> Health and Safety </w:t>
      </w:r>
    </w:p>
    <w:p w14:paraId="238ECE80" w14:textId="317B4D61" w:rsidR="008576BA" w:rsidRPr="008576BA" w:rsidRDefault="008576BA" w:rsidP="004E4BB2">
      <w:pPr>
        <w:rPr>
          <w:rFonts w:asciiTheme="minorHAnsi" w:hAnsiTheme="minorHAnsi"/>
          <w:sz w:val="22"/>
        </w:rPr>
      </w:pPr>
      <w:r w:rsidRPr="008576BA">
        <w:rPr>
          <w:rFonts w:ascii="Zurich Sans Semibold" w:hAnsi="Zurich Sans Semibold"/>
          <w:sz w:val="22"/>
        </w:rPr>
        <w:t>Health Surveillance:</w:t>
      </w:r>
      <w:r w:rsidRPr="008576BA">
        <w:rPr>
          <w:rFonts w:ascii="Roboto" w:hAnsi="Roboto"/>
          <w:color w:val="212B32"/>
          <w:sz w:val="29"/>
          <w:szCs w:val="29"/>
          <w:shd w:val="clear" w:color="auto" w:fill="FFFFFF"/>
        </w:rPr>
        <w:t xml:space="preserve"> </w:t>
      </w:r>
      <w:r w:rsidRPr="008576BA">
        <w:rPr>
          <w:rFonts w:asciiTheme="minorHAnsi" w:hAnsiTheme="minorHAnsi"/>
          <w:sz w:val="22"/>
        </w:rPr>
        <w:t xml:space="preserve">Health surveillance is a scheme of repeated health checks which are used to identify ill health caused by work. </w:t>
      </w:r>
    </w:p>
    <w:p w14:paraId="6DBC2218" w14:textId="227F7C08" w:rsidR="0080114F" w:rsidRPr="00722BA8" w:rsidRDefault="0080114F" w:rsidP="004E4BB2">
      <w:pPr>
        <w:rPr>
          <w:rFonts w:asciiTheme="minorHAnsi" w:hAnsiTheme="minorHAnsi"/>
          <w:sz w:val="22"/>
        </w:rPr>
      </w:pPr>
      <w:r w:rsidRPr="00722BA8">
        <w:rPr>
          <w:rFonts w:ascii="Zurich Sans Semibold" w:hAnsi="Zurich Sans Semibold"/>
          <w:sz w:val="22"/>
        </w:rPr>
        <w:t>HSE:</w:t>
      </w:r>
      <w:r w:rsidRPr="00722BA8">
        <w:rPr>
          <w:rFonts w:asciiTheme="minorHAnsi" w:hAnsiTheme="minorHAnsi"/>
          <w:sz w:val="22"/>
        </w:rPr>
        <w:t xml:space="preserve"> Health and Safety Executive</w:t>
      </w:r>
      <w:r w:rsidR="000A0349" w:rsidRPr="00722BA8">
        <w:rPr>
          <w:rFonts w:asciiTheme="minorHAnsi" w:hAnsiTheme="minorHAnsi"/>
          <w:sz w:val="22"/>
        </w:rPr>
        <w:t>. Britain's national regulator for workplace health and safety. It prevents work-related death, injury and ill health.</w:t>
      </w:r>
      <w:r w:rsidRPr="00722BA8">
        <w:rPr>
          <w:rFonts w:asciiTheme="minorHAnsi" w:hAnsiTheme="minorHAnsi"/>
          <w:sz w:val="22"/>
        </w:rPr>
        <w:t xml:space="preserve"> </w:t>
      </w:r>
    </w:p>
    <w:p w14:paraId="46E6F939" w14:textId="22031860" w:rsidR="00804A03" w:rsidRPr="00722BA8" w:rsidRDefault="00804A03" w:rsidP="004E4BB2">
      <w:pPr>
        <w:rPr>
          <w:rFonts w:asciiTheme="minorHAnsi" w:hAnsiTheme="minorHAnsi"/>
          <w:sz w:val="22"/>
        </w:rPr>
      </w:pPr>
      <w:r w:rsidRPr="00722BA8">
        <w:rPr>
          <w:rFonts w:ascii="Zurich Sans Semibold" w:hAnsi="Zurich Sans Semibold"/>
          <w:sz w:val="22"/>
        </w:rPr>
        <w:t>LEV:</w:t>
      </w:r>
      <w:r w:rsidRPr="00722BA8">
        <w:rPr>
          <w:rFonts w:asciiTheme="minorHAnsi" w:hAnsiTheme="minorHAnsi"/>
          <w:sz w:val="22"/>
        </w:rPr>
        <w:t xml:space="preserve"> Local Exhaust Ventilation </w:t>
      </w:r>
      <w:r w:rsidR="0066007D" w:rsidRPr="00722BA8">
        <w:rPr>
          <w:rFonts w:asciiTheme="minorHAnsi" w:hAnsiTheme="minorHAnsi"/>
          <w:sz w:val="22"/>
        </w:rPr>
        <w:t xml:space="preserve">used for managing dust and fumes. </w:t>
      </w:r>
    </w:p>
    <w:p w14:paraId="5BD3B11C" w14:textId="77777777" w:rsidR="004E4BB2" w:rsidRPr="00722BA8" w:rsidRDefault="004E4BB2" w:rsidP="004E4BB2">
      <w:pPr>
        <w:rPr>
          <w:rFonts w:asciiTheme="minorHAnsi" w:hAnsiTheme="minorHAnsi"/>
          <w:sz w:val="22"/>
        </w:rPr>
      </w:pPr>
      <w:r w:rsidRPr="00722BA8">
        <w:rPr>
          <w:rFonts w:ascii="Zurich Sans Semibold" w:hAnsi="Zurich Sans Semibold"/>
          <w:sz w:val="22"/>
        </w:rPr>
        <w:t>Manual Handling:</w:t>
      </w:r>
      <w:r w:rsidRPr="00722BA8">
        <w:rPr>
          <w:rFonts w:asciiTheme="minorHAnsi" w:hAnsiTheme="minorHAnsi"/>
          <w:sz w:val="22"/>
        </w:rPr>
        <w:t xml:space="preserve"> The process of lifting, carrying, pushing, or pulling objects by hand, which can pose risks of injury.</w:t>
      </w:r>
    </w:p>
    <w:p w14:paraId="6D509293" w14:textId="77777777" w:rsidR="004E4BB2" w:rsidRDefault="004E4BB2" w:rsidP="004E4BB2">
      <w:pPr>
        <w:rPr>
          <w:rFonts w:asciiTheme="minorHAnsi" w:hAnsiTheme="minorHAnsi"/>
          <w:sz w:val="22"/>
        </w:rPr>
      </w:pPr>
      <w:r w:rsidRPr="00722BA8">
        <w:rPr>
          <w:rFonts w:ascii="Zurich Sans Semibold" w:hAnsi="Zurich Sans Semibold"/>
          <w:sz w:val="22"/>
        </w:rPr>
        <w:t>Near Miss:</w:t>
      </w:r>
      <w:r w:rsidRPr="00722BA8">
        <w:rPr>
          <w:rFonts w:asciiTheme="minorHAnsi" w:hAnsiTheme="minorHAnsi"/>
          <w:sz w:val="22"/>
        </w:rPr>
        <w:t xml:space="preserve"> An event that did not result in injury, illness, or damage but had the potential to do so.</w:t>
      </w:r>
    </w:p>
    <w:p w14:paraId="7881D91C" w14:textId="37E85D14" w:rsidR="006D17B8" w:rsidRPr="00722BA8" w:rsidRDefault="006D17B8" w:rsidP="004E4BB2">
      <w:pPr>
        <w:rPr>
          <w:rFonts w:asciiTheme="minorHAnsi" w:hAnsiTheme="minorHAnsi"/>
          <w:sz w:val="22"/>
        </w:rPr>
      </w:pPr>
      <w:r w:rsidRPr="00486264">
        <w:rPr>
          <w:rFonts w:ascii="Zurich Sans Semibold" w:hAnsi="Zurich Sans Semibold"/>
          <w:sz w:val="22"/>
        </w:rPr>
        <w:t>Occupational Health</w:t>
      </w:r>
      <w:r w:rsidR="00486264" w:rsidRPr="00486264">
        <w:rPr>
          <w:rFonts w:ascii="Zurich Sans Semibold" w:hAnsi="Zurich Sans Semibold"/>
          <w:sz w:val="22"/>
        </w:rPr>
        <w:t>:</w:t>
      </w:r>
      <w:r w:rsidR="00486264" w:rsidRPr="00486264">
        <w:rPr>
          <w:rFonts w:ascii="Roboto" w:hAnsi="Roboto"/>
          <w:color w:val="212B32"/>
          <w:sz w:val="29"/>
          <w:szCs w:val="29"/>
          <w:shd w:val="clear" w:color="auto" w:fill="FFFFFF"/>
        </w:rPr>
        <w:t xml:space="preserve"> </w:t>
      </w:r>
      <w:r w:rsidR="00486264" w:rsidRPr="00486264">
        <w:rPr>
          <w:rFonts w:asciiTheme="minorHAnsi" w:hAnsiTheme="minorHAnsi"/>
          <w:sz w:val="22"/>
        </w:rPr>
        <w:t>how work and the work environment can impact on workers’ health, both physical and mental. It also includes how workers’ health can affect their ability to do their job.</w:t>
      </w:r>
      <w:r>
        <w:rPr>
          <w:rFonts w:asciiTheme="minorHAnsi" w:hAnsiTheme="minorHAnsi"/>
          <w:sz w:val="22"/>
        </w:rPr>
        <w:t xml:space="preserve"> </w:t>
      </w:r>
    </w:p>
    <w:p w14:paraId="4713FC1A" w14:textId="77777777" w:rsidR="004E4BB2" w:rsidRDefault="004E4BB2" w:rsidP="004E4BB2">
      <w:pPr>
        <w:rPr>
          <w:rFonts w:asciiTheme="minorHAnsi" w:hAnsiTheme="minorHAnsi"/>
          <w:sz w:val="22"/>
        </w:rPr>
      </w:pPr>
      <w:r w:rsidRPr="00722BA8">
        <w:rPr>
          <w:rFonts w:ascii="Zurich Sans Semibold" w:hAnsi="Zurich Sans Semibold"/>
          <w:sz w:val="22"/>
        </w:rPr>
        <w:t>PPE (Personal Protective Equipment):</w:t>
      </w:r>
      <w:r w:rsidRPr="00722BA8">
        <w:rPr>
          <w:rFonts w:asciiTheme="minorHAnsi" w:hAnsiTheme="minorHAnsi"/>
          <w:sz w:val="22"/>
        </w:rPr>
        <w:t xml:space="preserve"> Equipment worn by individuals to protect </w:t>
      </w:r>
      <w:r w:rsidRPr="00722BA8">
        <w:rPr>
          <w:rFonts w:asciiTheme="minorHAnsi" w:hAnsiTheme="minorHAnsi"/>
          <w:sz w:val="22"/>
        </w:rPr>
        <w:t>against health or safety risks at work, such as helmets, gloves, and eye protection.</w:t>
      </w:r>
    </w:p>
    <w:p w14:paraId="20AEE907" w14:textId="1A339637" w:rsidR="004F45E0" w:rsidRDefault="004F45E0" w:rsidP="004F45E0">
      <w:pPr>
        <w:spacing w:after="0"/>
        <w:rPr>
          <w:rFonts w:cs="Arial"/>
          <w:sz w:val="22"/>
        </w:rPr>
      </w:pPr>
      <w:r w:rsidRPr="004F45E0">
        <w:rPr>
          <w:rFonts w:cs="Arial"/>
          <w:b/>
          <w:bCs/>
          <w:sz w:val="22"/>
        </w:rPr>
        <w:t>Reasonably practicable</w:t>
      </w:r>
      <w:r>
        <w:rPr>
          <w:rFonts w:cs="Arial"/>
          <w:b/>
          <w:bCs/>
          <w:sz w:val="22"/>
        </w:rPr>
        <w:t>:</w:t>
      </w:r>
      <w:r w:rsidRPr="008464CB">
        <w:rPr>
          <w:rFonts w:cs="Arial"/>
          <w:sz w:val="22"/>
        </w:rPr>
        <w:t xml:space="preserve"> means balancing the level of risk against the measures needed to control the real risk in terms of money, time or trouble. However, you do not need to </w:t>
      </w:r>
      <w:proofErr w:type="gramStart"/>
      <w:r w:rsidRPr="008464CB">
        <w:rPr>
          <w:rFonts w:cs="Arial"/>
          <w:sz w:val="22"/>
        </w:rPr>
        <w:t>take action</w:t>
      </w:r>
      <w:proofErr w:type="gramEnd"/>
      <w:r w:rsidRPr="008464CB">
        <w:rPr>
          <w:rFonts w:cs="Arial"/>
          <w:sz w:val="22"/>
        </w:rPr>
        <w:t xml:space="preserve"> if it would be grossly disproportionate to the level of risk.</w:t>
      </w:r>
    </w:p>
    <w:p w14:paraId="5D566604" w14:textId="77777777" w:rsidR="005C27DE" w:rsidRPr="008464CB" w:rsidRDefault="005C27DE" w:rsidP="004F45E0">
      <w:pPr>
        <w:spacing w:after="0"/>
        <w:rPr>
          <w:rFonts w:cs="Arial"/>
          <w:sz w:val="22"/>
        </w:rPr>
      </w:pPr>
    </w:p>
    <w:p w14:paraId="64BB3E18" w14:textId="77777777" w:rsidR="004E4BB2" w:rsidRPr="00722BA8" w:rsidRDefault="004E4BB2" w:rsidP="004E4BB2">
      <w:pPr>
        <w:rPr>
          <w:rFonts w:asciiTheme="minorHAnsi" w:hAnsiTheme="minorHAnsi"/>
          <w:sz w:val="22"/>
        </w:rPr>
      </w:pPr>
      <w:r w:rsidRPr="00722BA8">
        <w:rPr>
          <w:rFonts w:ascii="Zurich Sans Semibold" w:hAnsi="Zurich Sans Semibold"/>
          <w:sz w:val="22"/>
        </w:rPr>
        <w:t>Risk:</w:t>
      </w:r>
      <w:r w:rsidRPr="00722BA8">
        <w:rPr>
          <w:rFonts w:asciiTheme="minorHAnsi" w:hAnsiTheme="minorHAnsi"/>
          <w:sz w:val="22"/>
        </w:rPr>
        <w:t xml:space="preserve"> The likelihood of a hazard causing harm and the severity of the harm that could occur.</w:t>
      </w:r>
    </w:p>
    <w:p w14:paraId="7E4A17F3" w14:textId="77777777" w:rsidR="004E4BB2" w:rsidRPr="00722BA8" w:rsidRDefault="004E4BB2" w:rsidP="004E4BB2">
      <w:pPr>
        <w:rPr>
          <w:rFonts w:asciiTheme="minorHAnsi" w:hAnsiTheme="minorHAnsi"/>
          <w:sz w:val="22"/>
        </w:rPr>
      </w:pPr>
      <w:r w:rsidRPr="00722BA8">
        <w:rPr>
          <w:rFonts w:ascii="Zurich Sans Semibold" w:hAnsi="Zurich Sans Semibold"/>
          <w:sz w:val="22"/>
        </w:rPr>
        <w:t>Risk Assessment:</w:t>
      </w:r>
      <w:r w:rsidRPr="00722BA8">
        <w:rPr>
          <w:rFonts w:asciiTheme="minorHAnsi" w:hAnsiTheme="minorHAnsi"/>
          <w:sz w:val="22"/>
        </w:rPr>
        <w:t xml:space="preserve"> A systematic process of evaluating the potential risks that may be involved in a projected activity or undertaking.</w:t>
      </w:r>
    </w:p>
    <w:p w14:paraId="7B85C16E" w14:textId="62968E18" w:rsidR="004E4BB2" w:rsidRDefault="004E4BB2" w:rsidP="004E4BB2">
      <w:pPr>
        <w:rPr>
          <w:rFonts w:asciiTheme="minorHAnsi" w:hAnsiTheme="minorHAnsi"/>
          <w:sz w:val="22"/>
        </w:rPr>
      </w:pPr>
      <w:r w:rsidRPr="00722BA8">
        <w:rPr>
          <w:rFonts w:ascii="Zurich Sans Semibold" w:hAnsi="Zurich Sans Semibold"/>
          <w:sz w:val="22"/>
        </w:rPr>
        <w:t>RIDDOR (Reporting of Injuries, Diseases and Dangerous Occurrences Regulations):</w:t>
      </w:r>
      <w:r w:rsidRPr="00722BA8">
        <w:rPr>
          <w:rFonts w:asciiTheme="minorHAnsi" w:hAnsiTheme="minorHAnsi"/>
          <w:sz w:val="22"/>
        </w:rPr>
        <w:t xml:space="preserve"> UK regulations that require employers to report certain workplace accidents, occupational diseases, and specified dangerous occurrences.</w:t>
      </w:r>
    </w:p>
    <w:p w14:paraId="7C204530" w14:textId="495525C3" w:rsidR="00F66BC4" w:rsidRPr="00722BA8" w:rsidRDefault="00F66BC4" w:rsidP="004E4BB2">
      <w:pPr>
        <w:rPr>
          <w:rFonts w:asciiTheme="minorHAnsi" w:hAnsiTheme="minorHAnsi"/>
          <w:sz w:val="22"/>
        </w:rPr>
      </w:pPr>
      <w:r w:rsidRPr="00722BA8">
        <w:rPr>
          <w:rFonts w:ascii="Zurich Sans Semibold" w:hAnsi="Zurich Sans Semibold"/>
          <w:sz w:val="22"/>
        </w:rPr>
        <w:t>Safety Data Sheet (SDS):</w:t>
      </w:r>
      <w:r w:rsidRPr="00722BA8">
        <w:rPr>
          <w:rFonts w:asciiTheme="minorHAnsi" w:hAnsiTheme="minorHAnsi"/>
          <w:sz w:val="22"/>
        </w:rPr>
        <w:t xml:space="preserve"> </w:t>
      </w:r>
      <w:r>
        <w:rPr>
          <w:rFonts w:asciiTheme="minorHAnsi" w:hAnsiTheme="minorHAnsi"/>
          <w:sz w:val="22"/>
        </w:rPr>
        <w:t xml:space="preserve">(Used to be known as A </w:t>
      </w:r>
      <w:r w:rsidR="000D2FBA">
        <w:rPr>
          <w:rFonts w:asciiTheme="minorHAnsi" w:hAnsiTheme="minorHAnsi"/>
          <w:sz w:val="22"/>
        </w:rPr>
        <w:t>M</w:t>
      </w:r>
      <w:r>
        <w:rPr>
          <w:rFonts w:asciiTheme="minorHAnsi" w:hAnsiTheme="minorHAnsi"/>
          <w:sz w:val="22"/>
        </w:rPr>
        <w:t xml:space="preserve">aterial Safety </w:t>
      </w:r>
      <w:r w:rsidR="000D2FBA">
        <w:rPr>
          <w:rFonts w:asciiTheme="minorHAnsi" w:hAnsiTheme="minorHAnsi"/>
          <w:sz w:val="22"/>
        </w:rPr>
        <w:t xml:space="preserve">Data Sheet MSDS) </w:t>
      </w:r>
      <w:r w:rsidRPr="00722BA8">
        <w:rPr>
          <w:rFonts w:asciiTheme="minorHAnsi" w:hAnsiTheme="minorHAnsi"/>
          <w:sz w:val="22"/>
        </w:rPr>
        <w:t>A document that provides information on the properties of hazardous chemicals and how they can be safely handled, used, and stored.</w:t>
      </w:r>
    </w:p>
    <w:p w14:paraId="7690EF37" w14:textId="6B283D54" w:rsidR="00432CF8" w:rsidRPr="00722BA8" w:rsidRDefault="00432CF8" w:rsidP="004E4BB2">
      <w:pPr>
        <w:rPr>
          <w:rFonts w:asciiTheme="minorHAnsi" w:hAnsiTheme="minorHAnsi"/>
          <w:sz w:val="22"/>
        </w:rPr>
      </w:pPr>
      <w:r w:rsidRPr="00722BA8">
        <w:rPr>
          <w:rFonts w:ascii="Zurich Sans Semibold" w:hAnsi="Zurich Sans Semibold"/>
          <w:sz w:val="22"/>
        </w:rPr>
        <w:t>Statutory inspection:</w:t>
      </w:r>
      <w:r w:rsidRPr="00722BA8">
        <w:rPr>
          <w:rFonts w:asciiTheme="minorHAnsi" w:hAnsiTheme="minorHAnsi"/>
          <w:sz w:val="22"/>
        </w:rPr>
        <w:t xml:space="preserve"> </w:t>
      </w:r>
      <w:r w:rsidR="007C6438" w:rsidRPr="00722BA8">
        <w:rPr>
          <w:rFonts w:asciiTheme="minorHAnsi" w:hAnsiTheme="minorHAnsi"/>
          <w:sz w:val="22"/>
        </w:rPr>
        <w:t>L</w:t>
      </w:r>
      <w:r w:rsidR="007373DB" w:rsidRPr="00722BA8">
        <w:rPr>
          <w:rFonts w:asciiTheme="minorHAnsi" w:hAnsiTheme="minorHAnsi"/>
          <w:sz w:val="22"/>
        </w:rPr>
        <w:t xml:space="preserve">egally required examination and testing of equipment, systems, or installations mandated by law and must be carried out at specified intervals by </w:t>
      </w:r>
      <w:r w:rsidR="00407A03" w:rsidRPr="00722BA8">
        <w:rPr>
          <w:rFonts w:asciiTheme="minorHAnsi" w:hAnsiTheme="minorHAnsi"/>
          <w:sz w:val="22"/>
        </w:rPr>
        <w:t>competent qualified persons.</w:t>
      </w:r>
    </w:p>
    <w:p w14:paraId="555A986A" w14:textId="77777777" w:rsidR="004E4BB2" w:rsidRPr="00722BA8" w:rsidRDefault="004E4BB2" w:rsidP="004E4BB2">
      <w:pPr>
        <w:rPr>
          <w:rFonts w:asciiTheme="minorHAnsi" w:hAnsiTheme="minorHAnsi"/>
          <w:sz w:val="22"/>
        </w:rPr>
      </w:pPr>
      <w:r w:rsidRPr="00722BA8">
        <w:rPr>
          <w:rFonts w:ascii="Zurich Sans Semibold" w:hAnsi="Zurich Sans Semibold"/>
          <w:sz w:val="22"/>
        </w:rPr>
        <w:t>Welfare Facilities:</w:t>
      </w:r>
      <w:r w:rsidRPr="00722BA8">
        <w:rPr>
          <w:rFonts w:asciiTheme="minorHAnsi" w:hAnsiTheme="minorHAnsi"/>
          <w:sz w:val="22"/>
        </w:rPr>
        <w:t xml:space="preserve"> Basic facilities provided for employees' well-being, including toilets, washing facilities, drinking water, and rest areas.</w:t>
      </w:r>
    </w:p>
    <w:p w14:paraId="0F95F34D" w14:textId="77777777" w:rsidR="004E4BB2" w:rsidRPr="00722BA8" w:rsidRDefault="004E4BB2" w:rsidP="004E4BB2">
      <w:pPr>
        <w:rPr>
          <w:rFonts w:asciiTheme="minorHAnsi" w:hAnsiTheme="minorHAnsi"/>
          <w:sz w:val="22"/>
        </w:rPr>
      </w:pPr>
      <w:r w:rsidRPr="00722BA8">
        <w:rPr>
          <w:rFonts w:ascii="Zurich Sans Semibold" w:hAnsi="Zurich Sans Semibold"/>
          <w:sz w:val="22"/>
        </w:rPr>
        <w:t>Workplace Inspection:</w:t>
      </w:r>
      <w:r w:rsidRPr="00722BA8">
        <w:rPr>
          <w:rFonts w:asciiTheme="minorHAnsi" w:hAnsiTheme="minorHAnsi"/>
          <w:sz w:val="22"/>
        </w:rPr>
        <w:t xml:space="preserve"> A systematic examination of the workplace to identify hazards and ensure compliance with health and safety regulations.</w:t>
      </w:r>
    </w:p>
    <w:p w14:paraId="06A38DD1" w14:textId="77777777" w:rsidR="004E4BB2" w:rsidRPr="00722BA8" w:rsidRDefault="004E4BB2" w:rsidP="004E4BB2">
      <w:pPr>
        <w:rPr>
          <w:rFonts w:asciiTheme="minorHAnsi" w:hAnsiTheme="minorHAnsi"/>
          <w:sz w:val="22"/>
        </w:rPr>
      </w:pPr>
      <w:r w:rsidRPr="00722BA8">
        <w:rPr>
          <w:rFonts w:ascii="Zurich Sans Semibold" w:hAnsi="Zurich Sans Semibold"/>
          <w:sz w:val="22"/>
        </w:rPr>
        <w:t>Work-related Stress:</w:t>
      </w:r>
      <w:r w:rsidRPr="00722BA8">
        <w:rPr>
          <w:rFonts w:asciiTheme="minorHAnsi" w:hAnsiTheme="minorHAnsi"/>
          <w:sz w:val="22"/>
        </w:rPr>
        <w:t xml:space="preserve"> The adverse reaction people have to excessive pressures or other types of demand placed on them at work.</w:t>
      </w:r>
    </w:p>
    <w:p w14:paraId="1774297D" w14:textId="72E9FB5F" w:rsidR="00722BA8" w:rsidRPr="00722BA8" w:rsidRDefault="00AC505D" w:rsidP="004E4BB2">
      <w:pPr>
        <w:rPr>
          <w:sz w:val="22"/>
        </w:rPr>
        <w:sectPr w:rsidR="00722BA8" w:rsidRPr="00722BA8" w:rsidSect="005C27DE">
          <w:type w:val="continuous"/>
          <w:pgSz w:w="11906" w:h="16838" w:code="9"/>
          <w:pgMar w:top="1304" w:right="1134" w:bottom="568" w:left="697" w:header="709" w:footer="475" w:gutter="0"/>
          <w:cols w:num="2" w:space="708"/>
          <w:titlePg/>
          <w:docGrid w:linePitch="360"/>
        </w:sectPr>
      </w:pPr>
      <w:r w:rsidRPr="00722BA8">
        <w:rPr>
          <w:rFonts w:ascii="Zurich Sans Semibold" w:hAnsi="Zurich Sans Semibold"/>
          <w:sz w:val="22"/>
        </w:rPr>
        <w:t>ZRS:</w:t>
      </w:r>
      <w:r w:rsidR="00847E13" w:rsidRPr="00722BA8">
        <w:rPr>
          <w:rFonts w:asciiTheme="minorHAnsi" w:hAnsiTheme="minorHAnsi"/>
          <w:sz w:val="22"/>
        </w:rPr>
        <w:t xml:space="preserve"> Zurich Resilience Solutions </w:t>
      </w:r>
      <w:r w:rsidR="00B776C2" w:rsidRPr="00722BA8">
        <w:rPr>
          <w:rFonts w:asciiTheme="minorHAnsi" w:hAnsiTheme="minorHAnsi"/>
          <w:sz w:val="22"/>
        </w:rPr>
        <w:t>by Zuric</w:t>
      </w:r>
      <w:r w:rsidR="005C27DE">
        <w:rPr>
          <w:rFonts w:asciiTheme="minorHAnsi" w:hAnsiTheme="minorHAnsi"/>
          <w:sz w:val="22"/>
        </w:rPr>
        <w:t>h</w:t>
      </w:r>
    </w:p>
    <w:p w14:paraId="4A1D5F55" w14:textId="7E097C4C" w:rsidR="004834D5" w:rsidRDefault="004834D5" w:rsidP="005C27DE">
      <w:pPr>
        <w:tabs>
          <w:tab w:val="left" w:pos="2052"/>
        </w:tabs>
      </w:pPr>
    </w:p>
    <w:p w14:paraId="58547350" w14:textId="627C2EF8" w:rsidR="00DF5375" w:rsidRPr="00DF5375" w:rsidRDefault="00DF5375" w:rsidP="005C27DE">
      <w:pPr>
        <w:tabs>
          <w:tab w:val="left" w:pos="2052"/>
        </w:tabs>
      </w:pPr>
    </w:p>
    <w:sectPr w:rsidR="00DF5375" w:rsidRPr="00DF5375" w:rsidSect="0082074E">
      <w:footerReference w:type="first" r:id="rId13"/>
      <w:pgSz w:w="11906" w:h="16838" w:code="9"/>
      <w:pgMar w:top="1304" w:right="1134" w:bottom="1134" w:left="697" w:header="709" w:footer="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03FAC" w14:textId="77777777" w:rsidR="006E6ABC" w:rsidRDefault="006E6ABC" w:rsidP="004E7B7E">
      <w:r>
        <w:separator/>
      </w:r>
    </w:p>
  </w:endnote>
  <w:endnote w:type="continuationSeparator" w:id="0">
    <w:p w14:paraId="40E2F4B4" w14:textId="77777777" w:rsidR="006E6ABC" w:rsidRDefault="006E6ABC" w:rsidP="004E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303030504020204"/>
    <w:charset w:val="00"/>
    <w:family w:val="swiss"/>
    <w:pitch w:val="variable"/>
    <w:sig w:usb0="00000003" w:usb1="00000000" w:usb2="00000000" w:usb3="00000000" w:csb0="00000001" w:csb1="00000000"/>
    <w:embedRegular r:id="rId1" w:fontKey="{37DA1A6E-4F58-40ED-BC2B-FDC187E7CE12}"/>
    <w:embedBold r:id="rId2" w:fontKey="{AF3987DA-6D85-4F1D-98EC-A86CEC9A6EDD}"/>
  </w:font>
  <w:font w:name="Calibri">
    <w:panose1 w:val="020F0502020204030204"/>
    <w:charset w:val="00"/>
    <w:family w:val="swiss"/>
    <w:pitch w:val="variable"/>
    <w:sig w:usb0="E4002EFF" w:usb1="C200247B" w:usb2="00000009" w:usb3="00000000" w:csb0="000001FF" w:csb1="00000000"/>
    <w:embedRegular r:id="rId3" w:fontKey="{C7C3DD11-30B6-4E37-A24D-32E55635BF83}"/>
    <w:embedBold r:id="rId4" w:fontKey="{215D4360-1A0E-4B23-86DF-B8823FBF91C8}"/>
  </w:font>
  <w:font w:name="Zurich Sans Light">
    <w:panose1 w:val="02000000000000000000"/>
    <w:charset w:val="00"/>
    <w:family w:val="auto"/>
    <w:pitch w:val="variable"/>
    <w:sig w:usb0="A00000AF" w:usb1="0000304B" w:usb2="00000000" w:usb3="00000000" w:csb0="0000009B" w:csb1="00000000"/>
    <w:embedRegular r:id="rId5" w:fontKey="{AFBF1823-08AC-491F-96DA-4E92868E3075}"/>
    <w:embedBold r:id="rId6" w:fontKey="{6D52B458-5FF9-4273-B24A-DAEAB6F90E48}"/>
  </w:font>
  <w:font w:name="Arial">
    <w:panose1 w:val="020B0604020202020204"/>
    <w:charset w:val="00"/>
    <w:family w:val="swiss"/>
    <w:pitch w:val="variable"/>
    <w:sig w:usb0="E0002EFF" w:usb1="C000785B" w:usb2="00000009" w:usb3="00000000" w:csb0="000001FF" w:csb1="00000000"/>
  </w:font>
  <w:font w:name="Zurich Sans Medium">
    <w:panose1 w:val="02000600000000000000"/>
    <w:charset w:val="00"/>
    <w:family w:val="auto"/>
    <w:pitch w:val="variable"/>
    <w:sig w:usb0="A00000AF" w:usb1="0000304B" w:usb2="00000000" w:usb3="00000000" w:csb0="0000009B" w:csb1="00000000"/>
    <w:embedRegular r:id="rId7" w:fontKey="{DA2ABEC5-D826-45D4-8C99-C8D671C33B07}"/>
    <w:embedItalic r:id="rId8" w:fontKey="{E65F190D-EA21-4438-BD77-A6E6F711858F}"/>
  </w:font>
  <w:font w:name="Tahoma">
    <w:panose1 w:val="020B0604030504040204"/>
    <w:charset w:val="00"/>
    <w:family w:val="swiss"/>
    <w:pitch w:val="variable"/>
    <w:sig w:usb0="E1002EFF" w:usb1="C000605B" w:usb2="00000029" w:usb3="00000000" w:csb0="000101FF" w:csb1="00000000"/>
    <w:embedRegular r:id="rId9" w:fontKey="{4F969C8E-552B-4A6F-9FC0-7E617BEC5D20}"/>
  </w:font>
  <w:font w:name="FrutigerLTStd-Roman">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E23E4822-F7E5-40A2-819E-D9D9BEC2B7B3}"/>
  </w:font>
  <w:font w:name="AGaramond Bold">
    <w:panose1 w:val="02020702060506020403"/>
    <w:charset w:val="00"/>
    <w:family w:val="roman"/>
    <w:pitch w:val="variable"/>
    <w:sig w:usb0="00000003" w:usb1="00000000" w:usb2="00000000" w:usb3="00000000" w:csb0="00000001" w:csb1="00000000"/>
    <w:embedBold r:id="rId11" w:fontKey="{097F3211-88FE-426E-A610-B55E4A28FBE1}"/>
  </w:font>
  <w:font w:name="Frutiger 55 Roman">
    <w:panose1 w:val="020B0503030504020204"/>
    <w:charset w:val="00"/>
    <w:family w:val="swiss"/>
    <w:pitch w:val="variable"/>
    <w:sig w:usb0="00000003" w:usb1="00000000" w:usb2="00000000" w:usb3="00000000" w:csb0="00000001" w:csb1="00000000"/>
    <w:embedRegular r:id="rId12" w:fontKey="{37F3DE77-7D7F-430F-AD7E-3A335E2EE09C}"/>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3" w:fontKey="{03161706-EF82-4524-BB22-C2922FC605FD}"/>
  </w:font>
  <w:font w:name="Zurich Sans Semibold">
    <w:panose1 w:val="02000700000000000000"/>
    <w:charset w:val="00"/>
    <w:family w:val="auto"/>
    <w:pitch w:val="variable"/>
    <w:sig w:usb0="A00000AF" w:usb1="0000304B" w:usb2="00000000" w:usb3="00000000" w:csb0="0000009B" w:csb1="00000000"/>
    <w:embedRegular r:id="rId14" w:fontKey="{070D7989-B278-409B-BD5C-B358BE3AC547}"/>
  </w:font>
  <w:font w:name="FrutigerLTStd-Light">
    <w:altName w:val="Calibri"/>
    <w:panose1 w:val="00000000000000000000"/>
    <w:charset w:val="4D"/>
    <w:family w:val="auto"/>
    <w:notTrueType/>
    <w:pitch w:val="default"/>
    <w:sig w:usb0="00000003" w:usb1="00000000" w:usb2="00000000" w:usb3="00000000" w:csb0="00000001" w:csb1="00000000"/>
  </w:font>
  <w:font w:name="Zurich Sans">
    <w:panose1 w:val="02000500000000000000"/>
    <w:charset w:val="00"/>
    <w:family w:val="auto"/>
    <w:pitch w:val="variable"/>
    <w:sig w:usb0="A00000AF" w:usb1="0000304B" w:usb2="00000000" w:usb3="00000000" w:csb0="0000009B" w:csb1="00000000"/>
    <w:embedRegular r:id="rId15" w:fontKey="{00193478-54F3-4460-94ED-F99A2D8889F3}"/>
    <w:embedBold r:id="rId16" w:fontKey="{6FE5B626-5CBE-4EC2-B12A-35B474ACF239}"/>
  </w:font>
  <w:font w:name="Roboto">
    <w:charset w:val="00"/>
    <w:family w:val="auto"/>
    <w:pitch w:val="variable"/>
    <w:sig w:usb0="E0000AFF" w:usb1="5000217F" w:usb2="00000021" w:usb3="00000000" w:csb0="0000019F" w:csb1="00000000"/>
    <w:embedRegular r:id="rId17" w:fontKey="{1A69F1AE-D45C-4BDA-9DD5-818A8089B6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6DE2" w14:textId="77777777" w:rsidR="00FB2257" w:rsidRPr="00D70DEA" w:rsidRDefault="00FB2257" w:rsidP="000D3F63">
    <w:pPr>
      <w:pStyle w:val="Footer"/>
    </w:pPr>
    <w:r w:rsidRPr="00D70DEA">
      <w:tab/>
    </w:r>
    <w:r w:rsidRPr="00D70DEA">
      <w:fldChar w:fldCharType="begin"/>
    </w:r>
    <w:r w:rsidRPr="00D70DEA">
      <w:instrText xml:space="preserve"> PAGE   \* MERGEFORMAT </w:instrText>
    </w:r>
    <w:r w:rsidRPr="00D70DEA">
      <w:fldChar w:fldCharType="separate"/>
    </w:r>
    <w:r>
      <w:t>1</w:t>
    </w:r>
    <w:r w:rsidRPr="00D70DE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5417E" w14:textId="77777777" w:rsidR="0082074E" w:rsidRPr="004D2DA9" w:rsidRDefault="0082074E" w:rsidP="0082074E">
    <w:r w:rsidRPr="004D2DA9">
      <w:t xml:space="preserve">All information contained in this document has been compiled and obtained from sources believed to be reliable and credible but no representation or warranty, express or implied, is made by Zurich Insurance Company Ltd or any of its affiliates (each hereinafter ‘Zurich’ and together </w:t>
    </w:r>
    <w:r w:rsidRPr="004D2DA9">
      <w:rPr>
        <w:lang w:val="en-GB"/>
      </w:rPr>
      <w:t>“</w:t>
    </w:r>
    <w:r w:rsidRPr="004D2DA9">
      <w:t>Zurich Group</w:t>
    </w:r>
    <w:r w:rsidRPr="004D2DA9">
      <w:rPr>
        <w:lang w:val="en-GB"/>
      </w:rPr>
      <w:t>”</w:t>
    </w:r>
    <w:r w:rsidRPr="004D2DA9">
      <w:t xml:space="preserve">) as to their accuracy or completeness. The opinions expressed herein are those of Zurich as of the date of the release and are subject to change without notice. This document has been produced solely for informational purposes. Some of the information contained herein may be time sensitive. Thus, you should consult the most recent referenced material </w:t>
    </w:r>
    <w:r w:rsidRPr="004D2DA9">
      <w:rPr>
        <w:lang w:val="en-GB"/>
      </w:rPr>
      <w:t>and consider updates made in the meantime</w:t>
    </w:r>
    <w:r w:rsidRPr="004D2DA9">
      <w:t xml:space="preserve">. </w:t>
    </w:r>
  </w:p>
  <w:p w14:paraId="1B9E6A13" w14:textId="77777777" w:rsidR="0082074E" w:rsidRPr="004D2DA9" w:rsidRDefault="0082074E" w:rsidP="0082074E">
    <w:r w:rsidRPr="004D2DA9">
      <w:t xml:space="preserve">Information in this document relates to risk engineering / risk mitigation services and is intended as a general description of certain types of services. It is not intended as, and does not give, an overview of insurance coverages, services or programs and it does not revise or amend any existing service or insurance contract, offer, quote or other documentation. Zurich and its employees do not assume any liability of any kind whatsoever, resulting from the use, or reliance upon any information, material or procedure contained herein. Zurich and its employees do not guarantee </w:t>
    </w:r>
    <w:proofErr w:type="gramStart"/>
    <w:r w:rsidRPr="004D2DA9">
      <w:t>particular outcomes</w:t>
    </w:r>
    <w:proofErr w:type="gramEnd"/>
    <w:r w:rsidRPr="004D2DA9">
      <w:t xml:space="preserve">, and there may be conditions on your premises or within your organization which may not be apparent to us. You are in the best position to understand your business and your organization and to take steps to minimize risk, and we wish to assist you by providing the information and tools to assess your changing risk environment. </w:t>
    </w:r>
  </w:p>
  <w:p w14:paraId="27581293" w14:textId="77777777" w:rsidR="0082074E" w:rsidRPr="004D2DA9" w:rsidRDefault="0082074E" w:rsidP="0082074E">
    <w:r w:rsidRPr="004D2DA9">
      <w:t>In the United States, risk engineering/risk mitigation services are available to qualified customers through The Zurich Services Corporation, and in other countries such risk engineering/mitigation services are provided by different legal entities affiliated with Zurich Insurance Company Ltd.</w:t>
    </w:r>
  </w:p>
  <w:p w14:paraId="78CD69AA" w14:textId="77777777" w:rsidR="0082074E" w:rsidRPr="004D2DA9" w:rsidRDefault="0082074E" w:rsidP="0082074E">
    <w:r w:rsidRPr="004D2DA9">
      <w:t xml:space="preserve">This document and any information contained herein </w:t>
    </w:r>
    <w:r w:rsidRPr="004D2DA9">
      <w:rPr>
        <w:lang w:val="en-GB"/>
      </w:rPr>
      <w:t xml:space="preserve">may not be published, licensed, sold or otherwise distributed </w:t>
    </w:r>
    <w:r w:rsidRPr="004D2DA9">
      <w:t xml:space="preserve">without prior written permission of Zurich Insurance Company Ltd, </w:t>
    </w:r>
    <w:proofErr w:type="spellStart"/>
    <w:r w:rsidRPr="004D2DA9">
      <w:t>Mythenquai</w:t>
    </w:r>
    <w:proofErr w:type="spellEnd"/>
    <w:r w:rsidRPr="004D2DA9">
      <w:t xml:space="preserve"> 2, 8002 Zurich, Switzerland. Persons and companies located in the US require the prior written permission of The Zurich Services Corporation. No member of Zurich Group accepts any liability for any loss arising from the use or distribution of this document. </w:t>
    </w:r>
  </w:p>
  <w:p w14:paraId="7B5B9DE8" w14:textId="77777777" w:rsidR="0082074E" w:rsidRPr="004D2DA9" w:rsidRDefault="0082074E" w:rsidP="0082074E">
    <w:r w:rsidRPr="004D2DA9">
      <w:t xml:space="preserve">©2024 Zurich </w:t>
    </w:r>
  </w:p>
  <w:p w14:paraId="04C5D6EE" w14:textId="77777777" w:rsidR="0082074E" w:rsidRDefault="00820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F50E5" w14:textId="77777777" w:rsidR="006E6ABC" w:rsidRDefault="006E6ABC" w:rsidP="004E7B7E">
      <w:r>
        <w:separator/>
      </w:r>
    </w:p>
  </w:footnote>
  <w:footnote w:type="continuationSeparator" w:id="0">
    <w:p w14:paraId="744EBBFF" w14:textId="77777777" w:rsidR="006E6ABC" w:rsidRDefault="006E6ABC" w:rsidP="004E7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47876" w14:textId="2384A802" w:rsidR="0035642D" w:rsidRDefault="0035642D" w:rsidP="0035642D">
    <w:pPr>
      <w:pStyle w:val="Header"/>
      <w:jc w:val="right"/>
    </w:pPr>
    <w:r>
      <w:rPr>
        <w:noProof/>
      </w:rPr>
      <w:drawing>
        <wp:inline distT="0" distB="0" distL="0" distR="0" wp14:anchorId="332E1205" wp14:editId="097613A0">
          <wp:extent cx="1822450" cy="485775"/>
          <wp:effectExtent l="0" t="0" r="6350" b="9525"/>
          <wp:docPr id="658277330" name="Picture 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96321" name="Picture 1" descr="A black and blu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AEC5A2"/>
    <w:lvl w:ilvl="0">
      <w:start w:val="1"/>
      <w:numFmt w:val="lowerLetter"/>
      <w:pStyle w:val="ListNumber2"/>
      <w:lvlText w:val="%1)"/>
      <w:lvlJc w:val="left"/>
      <w:pPr>
        <w:ind w:left="643" w:hanging="360"/>
      </w:pPr>
      <w:rPr>
        <w:rFonts w:hint="default"/>
        <w:color w:val="2167AE" w:themeColor="accent1"/>
      </w:rPr>
    </w:lvl>
  </w:abstractNum>
  <w:abstractNum w:abstractNumId="1" w15:restartNumberingAfterBreak="0">
    <w:nsid w:val="FFFFFF82"/>
    <w:multiLevelType w:val="singleLevel"/>
    <w:tmpl w:val="E3084F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888CF2"/>
    <w:lvl w:ilvl="0">
      <w:start w:val="1"/>
      <w:numFmt w:val="bullet"/>
      <w:pStyle w:val="ListBullet2"/>
      <w:lvlText w:val="–"/>
      <w:lvlJc w:val="left"/>
      <w:pPr>
        <w:ind w:left="644" w:hanging="360"/>
      </w:pPr>
      <w:rPr>
        <w:rFonts w:hint="default"/>
        <w:b w:val="0"/>
        <w:bCs w:val="0"/>
        <w:i w:val="0"/>
        <w:iCs w:val="0"/>
        <w:caps w:val="0"/>
        <w:smallCaps w:val="0"/>
        <w:strike w:val="0"/>
        <w:dstrike w:val="0"/>
        <w:outline w:val="0"/>
        <w:shadow w:val="0"/>
        <w:emboss w:val="0"/>
        <w:imprint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FB30FCE0"/>
    <w:lvl w:ilvl="0">
      <w:start w:val="1"/>
      <w:numFmt w:val="bullet"/>
      <w:pStyle w:val="ListBullet"/>
      <w:lvlText w:val=""/>
      <w:lvlJc w:val="left"/>
      <w:pPr>
        <w:ind w:left="360" w:hanging="360"/>
      </w:pPr>
      <w:rPr>
        <w:rFonts w:ascii="Symbol" w:hAnsi="Symbol" w:hint="default"/>
        <w:color w:val="2167AE" w:themeColor="accent1"/>
      </w:rPr>
    </w:lvl>
  </w:abstractNum>
  <w:abstractNum w:abstractNumId="4" w15:restartNumberingAfterBreak="0">
    <w:nsid w:val="043E64C7"/>
    <w:multiLevelType w:val="multilevel"/>
    <w:tmpl w:val="DE7A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23E95"/>
    <w:multiLevelType w:val="hybridMultilevel"/>
    <w:tmpl w:val="576AEF5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C537155"/>
    <w:multiLevelType w:val="hybridMultilevel"/>
    <w:tmpl w:val="4518330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E7250DB"/>
    <w:multiLevelType w:val="multilevel"/>
    <w:tmpl w:val="666A6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013A1"/>
    <w:multiLevelType w:val="hybridMultilevel"/>
    <w:tmpl w:val="A9221318"/>
    <w:lvl w:ilvl="0" w:tplc="D7A67F50">
      <w:start w:val="1"/>
      <w:numFmt w:val="bullet"/>
      <w:pStyle w:val="TableBullet2"/>
      <w:lvlText w:val="–"/>
      <w:lvlJc w:val="left"/>
      <w:pPr>
        <w:ind w:left="530" w:hanging="360"/>
      </w:pPr>
      <w:rPr>
        <w:rFonts w:hint="default"/>
        <w:b w:val="0"/>
        <w:bCs w:val="0"/>
        <w:i w:val="0"/>
        <w:iCs w:val="0"/>
        <w:caps w:val="0"/>
        <w:strike w:val="0"/>
        <w:dstrike w:val="0"/>
        <w:outline w:val="0"/>
        <w:shadow w:val="0"/>
        <w:emboss w:val="0"/>
        <w:imprint w:val="0"/>
        <w:vanish w:val="0"/>
        <w:color w:val="23366F" w:themeColor="text2"/>
        <w:spacing w:val="0"/>
        <w:kern w:val="0"/>
        <w:position w:val="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9" w15:restartNumberingAfterBreak="0">
    <w:nsid w:val="127D7A16"/>
    <w:multiLevelType w:val="hybridMultilevel"/>
    <w:tmpl w:val="1236F8F4"/>
    <w:lvl w:ilvl="0" w:tplc="67D4BDF2">
      <w:start w:val="1"/>
      <w:numFmt w:val="bullet"/>
      <w:pStyle w:val="Table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77B591D"/>
    <w:multiLevelType w:val="multilevel"/>
    <w:tmpl w:val="1564232A"/>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E074F9"/>
    <w:multiLevelType w:val="hybridMultilevel"/>
    <w:tmpl w:val="C688D99A"/>
    <w:lvl w:ilvl="0" w:tplc="A260E97E">
      <w:start w:val="1"/>
      <w:numFmt w:val="bullet"/>
      <w:pStyle w:val="BoxBullet"/>
      <w:lvlText w:val="•"/>
      <w:lvlJc w:val="left"/>
      <w:pPr>
        <w:tabs>
          <w:tab w:val="num" w:pos="227"/>
        </w:tabs>
        <w:ind w:left="227" w:hanging="227"/>
      </w:pPr>
      <w:rPr>
        <w:rFonts w:ascii="Frutiger 45 Light" w:hAnsi="Frutiger 45 Light"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EB0E00"/>
    <w:multiLevelType w:val="hybridMultilevel"/>
    <w:tmpl w:val="245671F0"/>
    <w:lvl w:ilvl="0" w:tplc="2A88F5B0">
      <w:start w:val="1"/>
      <w:numFmt w:val="decimal"/>
      <w:pStyle w:val="ListNumbered"/>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0D25EF"/>
    <w:multiLevelType w:val="hybridMultilevel"/>
    <w:tmpl w:val="53A424E2"/>
    <w:lvl w:ilvl="0" w:tplc="4EA0B7EA">
      <w:start w:val="1"/>
      <w:numFmt w:val="lowerLetter"/>
      <w:pStyle w:val="Numbered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F746DD4"/>
    <w:multiLevelType w:val="hybridMultilevel"/>
    <w:tmpl w:val="691A6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5A57A44"/>
    <w:multiLevelType w:val="hybridMultilevel"/>
    <w:tmpl w:val="72D8362A"/>
    <w:lvl w:ilvl="0" w:tplc="61705DD4">
      <w:start w:val="1"/>
      <w:numFmt w:val="decimal"/>
      <w:pStyle w:val="Numbered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D6905AA"/>
    <w:multiLevelType w:val="multilevel"/>
    <w:tmpl w:val="F3AC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9771638">
    <w:abstractNumId w:val="3"/>
  </w:num>
  <w:num w:numId="2" w16cid:durableId="1190489665">
    <w:abstractNumId w:val="2"/>
  </w:num>
  <w:num w:numId="3" w16cid:durableId="621227551">
    <w:abstractNumId w:val="12"/>
  </w:num>
  <w:num w:numId="4" w16cid:durableId="1273440573">
    <w:abstractNumId w:val="11"/>
  </w:num>
  <w:num w:numId="5" w16cid:durableId="1157769223">
    <w:abstractNumId w:val="15"/>
  </w:num>
  <w:num w:numId="6" w16cid:durableId="1459880875">
    <w:abstractNumId w:val="13"/>
  </w:num>
  <w:num w:numId="7" w16cid:durableId="2128766667">
    <w:abstractNumId w:val="9"/>
  </w:num>
  <w:num w:numId="8" w16cid:durableId="389770508">
    <w:abstractNumId w:val="1"/>
  </w:num>
  <w:num w:numId="9" w16cid:durableId="1601985555">
    <w:abstractNumId w:val="0"/>
  </w:num>
  <w:num w:numId="10" w16cid:durableId="451873101">
    <w:abstractNumId w:val="8"/>
  </w:num>
  <w:num w:numId="11" w16cid:durableId="120543564">
    <w:abstractNumId w:val="5"/>
  </w:num>
  <w:num w:numId="12" w16cid:durableId="1145663355">
    <w:abstractNumId w:val="6"/>
  </w:num>
  <w:num w:numId="13" w16cid:durableId="1792896102">
    <w:abstractNumId w:val="14"/>
  </w:num>
  <w:num w:numId="14" w16cid:durableId="1844517068">
    <w:abstractNumId w:val="7"/>
  </w:num>
  <w:num w:numId="15" w16cid:durableId="754210959">
    <w:abstractNumId w:val="10"/>
  </w:num>
  <w:num w:numId="16" w16cid:durableId="759525697">
    <w:abstractNumId w:val="4"/>
  </w:num>
  <w:num w:numId="17" w16cid:durableId="149332674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Template" w:val="Policy_#.dotm"/>
  </w:docVars>
  <w:rsids>
    <w:rsidRoot w:val="00EA512A"/>
    <w:rsid w:val="00000A0F"/>
    <w:rsid w:val="0000134A"/>
    <w:rsid w:val="00003CCE"/>
    <w:rsid w:val="00004C97"/>
    <w:rsid w:val="000050A1"/>
    <w:rsid w:val="0000708B"/>
    <w:rsid w:val="00011961"/>
    <w:rsid w:val="00015E02"/>
    <w:rsid w:val="00021F3A"/>
    <w:rsid w:val="000240AF"/>
    <w:rsid w:val="00024AB9"/>
    <w:rsid w:val="00025554"/>
    <w:rsid w:val="00027D9A"/>
    <w:rsid w:val="00030182"/>
    <w:rsid w:val="00032D8D"/>
    <w:rsid w:val="00034735"/>
    <w:rsid w:val="00046F02"/>
    <w:rsid w:val="00047795"/>
    <w:rsid w:val="000525F7"/>
    <w:rsid w:val="0005313E"/>
    <w:rsid w:val="0006530E"/>
    <w:rsid w:val="00070376"/>
    <w:rsid w:val="000719EC"/>
    <w:rsid w:val="000751D5"/>
    <w:rsid w:val="00076738"/>
    <w:rsid w:val="00081642"/>
    <w:rsid w:val="0008292E"/>
    <w:rsid w:val="00083B92"/>
    <w:rsid w:val="00090B8C"/>
    <w:rsid w:val="00096150"/>
    <w:rsid w:val="000968CB"/>
    <w:rsid w:val="000A0349"/>
    <w:rsid w:val="000A3E8F"/>
    <w:rsid w:val="000A6F6D"/>
    <w:rsid w:val="000B1F59"/>
    <w:rsid w:val="000B216C"/>
    <w:rsid w:val="000B5088"/>
    <w:rsid w:val="000C239A"/>
    <w:rsid w:val="000C3699"/>
    <w:rsid w:val="000C4516"/>
    <w:rsid w:val="000C529B"/>
    <w:rsid w:val="000C7C0F"/>
    <w:rsid w:val="000D0E2E"/>
    <w:rsid w:val="000D2FBA"/>
    <w:rsid w:val="000D3F63"/>
    <w:rsid w:val="000D643B"/>
    <w:rsid w:val="000E0A8A"/>
    <w:rsid w:val="000E162A"/>
    <w:rsid w:val="000E4063"/>
    <w:rsid w:val="000E45C6"/>
    <w:rsid w:val="000E5CFE"/>
    <w:rsid w:val="00100CB8"/>
    <w:rsid w:val="00102F0B"/>
    <w:rsid w:val="00104D87"/>
    <w:rsid w:val="00107070"/>
    <w:rsid w:val="00107FEA"/>
    <w:rsid w:val="00110832"/>
    <w:rsid w:val="0011645C"/>
    <w:rsid w:val="0011668D"/>
    <w:rsid w:val="00124355"/>
    <w:rsid w:val="0012477C"/>
    <w:rsid w:val="00125C95"/>
    <w:rsid w:val="0013011A"/>
    <w:rsid w:val="00135657"/>
    <w:rsid w:val="00136039"/>
    <w:rsid w:val="0014016E"/>
    <w:rsid w:val="00141565"/>
    <w:rsid w:val="00142797"/>
    <w:rsid w:val="001431FE"/>
    <w:rsid w:val="00143C76"/>
    <w:rsid w:val="00146D3F"/>
    <w:rsid w:val="0014746B"/>
    <w:rsid w:val="00150DB8"/>
    <w:rsid w:val="00150F53"/>
    <w:rsid w:val="001536D2"/>
    <w:rsid w:val="00160215"/>
    <w:rsid w:val="00172232"/>
    <w:rsid w:val="00172C95"/>
    <w:rsid w:val="0017326C"/>
    <w:rsid w:val="001776A8"/>
    <w:rsid w:val="00177ADA"/>
    <w:rsid w:val="00181D89"/>
    <w:rsid w:val="001830AA"/>
    <w:rsid w:val="00183783"/>
    <w:rsid w:val="00187712"/>
    <w:rsid w:val="0019398D"/>
    <w:rsid w:val="001A0F47"/>
    <w:rsid w:val="001A4470"/>
    <w:rsid w:val="001A7396"/>
    <w:rsid w:val="001B3963"/>
    <w:rsid w:val="001B65DB"/>
    <w:rsid w:val="001B6915"/>
    <w:rsid w:val="001C1439"/>
    <w:rsid w:val="001C3CC7"/>
    <w:rsid w:val="001C464D"/>
    <w:rsid w:val="001C6E95"/>
    <w:rsid w:val="001C6F7D"/>
    <w:rsid w:val="001C74E9"/>
    <w:rsid w:val="001D2857"/>
    <w:rsid w:val="001D40CC"/>
    <w:rsid w:val="001D4E89"/>
    <w:rsid w:val="001E3A01"/>
    <w:rsid w:val="001E4249"/>
    <w:rsid w:val="001E52A3"/>
    <w:rsid w:val="001E5D88"/>
    <w:rsid w:val="001F1293"/>
    <w:rsid w:val="001F32DB"/>
    <w:rsid w:val="001F3373"/>
    <w:rsid w:val="001F3EFA"/>
    <w:rsid w:val="001F7133"/>
    <w:rsid w:val="00200F4D"/>
    <w:rsid w:val="00204BA1"/>
    <w:rsid w:val="00204CFB"/>
    <w:rsid w:val="002060CE"/>
    <w:rsid w:val="00213479"/>
    <w:rsid w:val="00214ACC"/>
    <w:rsid w:val="0022047E"/>
    <w:rsid w:val="00227936"/>
    <w:rsid w:val="00230A85"/>
    <w:rsid w:val="00232F83"/>
    <w:rsid w:val="00236F30"/>
    <w:rsid w:val="0024032D"/>
    <w:rsid w:val="00242F6E"/>
    <w:rsid w:val="00243819"/>
    <w:rsid w:val="00244394"/>
    <w:rsid w:val="0024443B"/>
    <w:rsid w:val="00246E94"/>
    <w:rsid w:val="00247CC7"/>
    <w:rsid w:val="0025343D"/>
    <w:rsid w:val="00253BF6"/>
    <w:rsid w:val="0025547D"/>
    <w:rsid w:val="00255721"/>
    <w:rsid w:val="00255983"/>
    <w:rsid w:val="0025654B"/>
    <w:rsid w:val="00256848"/>
    <w:rsid w:val="00256CC3"/>
    <w:rsid w:val="002607BC"/>
    <w:rsid w:val="00267D69"/>
    <w:rsid w:val="00270BD8"/>
    <w:rsid w:val="00274E93"/>
    <w:rsid w:val="0028186E"/>
    <w:rsid w:val="0028229B"/>
    <w:rsid w:val="002833BB"/>
    <w:rsid w:val="00284F08"/>
    <w:rsid w:val="00291E0D"/>
    <w:rsid w:val="00292AB3"/>
    <w:rsid w:val="0029344E"/>
    <w:rsid w:val="002A13B5"/>
    <w:rsid w:val="002A4142"/>
    <w:rsid w:val="002B2066"/>
    <w:rsid w:val="002B35F9"/>
    <w:rsid w:val="002B372A"/>
    <w:rsid w:val="002B4D0B"/>
    <w:rsid w:val="002B5EEF"/>
    <w:rsid w:val="002C0D14"/>
    <w:rsid w:val="002C23C4"/>
    <w:rsid w:val="002C28EC"/>
    <w:rsid w:val="002C3035"/>
    <w:rsid w:val="002C3ACD"/>
    <w:rsid w:val="002D223B"/>
    <w:rsid w:val="002D3517"/>
    <w:rsid w:val="002D6032"/>
    <w:rsid w:val="002E0770"/>
    <w:rsid w:val="002E7AEF"/>
    <w:rsid w:val="002F1616"/>
    <w:rsid w:val="002F5133"/>
    <w:rsid w:val="002F6454"/>
    <w:rsid w:val="002F79B3"/>
    <w:rsid w:val="00302E2A"/>
    <w:rsid w:val="00305F0F"/>
    <w:rsid w:val="003070DC"/>
    <w:rsid w:val="00307BA9"/>
    <w:rsid w:val="00312317"/>
    <w:rsid w:val="00322FC8"/>
    <w:rsid w:val="00325C47"/>
    <w:rsid w:val="00326FFF"/>
    <w:rsid w:val="003368E6"/>
    <w:rsid w:val="003374EB"/>
    <w:rsid w:val="00340A9B"/>
    <w:rsid w:val="00341C33"/>
    <w:rsid w:val="00345D1C"/>
    <w:rsid w:val="003464B9"/>
    <w:rsid w:val="00347866"/>
    <w:rsid w:val="00350F70"/>
    <w:rsid w:val="00353468"/>
    <w:rsid w:val="00353D94"/>
    <w:rsid w:val="0035642D"/>
    <w:rsid w:val="00360C62"/>
    <w:rsid w:val="00364B43"/>
    <w:rsid w:val="00392DC8"/>
    <w:rsid w:val="003959CC"/>
    <w:rsid w:val="00397B4F"/>
    <w:rsid w:val="003A01FF"/>
    <w:rsid w:val="003A0F30"/>
    <w:rsid w:val="003A3335"/>
    <w:rsid w:val="003A3CCA"/>
    <w:rsid w:val="003A49B4"/>
    <w:rsid w:val="003A5608"/>
    <w:rsid w:val="003B1279"/>
    <w:rsid w:val="003B1CB3"/>
    <w:rsid w:val="003B1F85"/>
    <w:rsid w:val="003C3FBA"/>
    <w:rsid w:val="003C5781"/>
    <w:rsid w:val="003C69E3"/>
    <w:rsid w:val="003D2661"/>
    <w:rsid w:val="003D46A5"/>
    <w:rsid w:val="003D761F"/>
    <w:rsid w:val="003D78EE"/>
    <w:rsid w:val="003E13AF"/>
    <w:rsid w:val="003E6364"/>
    <w:rsid w:val="003E719E"/>
    <w:rsid w:val="003F4131"/>
    <w:rsid w:val="003F4649"/>
    <w:rsid w:val="003F5061"/>
    <w:rsid w:val="003F59D7"/>
    <w:rsid w:val="003F62BB"/>
    <w:rsid w:val="003F652F"/>
    <w:rsid w:val="0040291C"/>
    <w:rsid w:val="00403774"/>
    <w:rsid w:val="00403F41"/>
    <w:rsid w:val="00407A03"/>
    <w:rsid w:val="00410122"/>
    <w:rsid w:val="004144EA"/>
    <w:rsid w:val="004150F5"/>
    <w:rsid w:val="00417BBC"/>
    <w:rsid w:val="0042242C"/>
    <w:rsid w:val="00424666"/>
    <w:rsid w:val="0042495F"/>
    <w:rsid w:val="0042752A"/>
    <w:rsid w:val="00427C81"/>
    <w:rsid w:val="00432CF8"/>
    <w:rsid w:val="0043479B"/>
    <w:rsid w:val="00435E3E"/>
    <w:rsid w:val="00436A95"/>
    <w:rsid w:val="004475FA"/>
    <w:rsid w:val="00451189"/>
    <w:rsid w:val="00453D69"/>
    <w:rsid w:val="0045789E"/>
    <w:rsid w:val="00460A59"/>
    <w:rsid w:val="00460D41"/>
    <w:rsid w:val="0046125C"/>
    <w:rsid w:val="0046186E"/>
    <w:rsid w:val="004629B6"/>
    <w:rsid w:val="00466D9D"/>
    <w:rsid w:val="004755D0"/>
    <w:rsid w:val="00476E22"/>
    <w:rsid w:val="004803F2"/>
    <w:rsid w:val="004808A1"/>
    <w:rsid w:val="0048093F"/>
    <w:rsid w:val="00481E9B"/>
    <w:rsid w:val="004834D5"/>
    <w:rsid w:val="004849E5"/>
    <w:rsid w:val="00486264"/>
    <w:rsid w:val="00487A9D"/>
    <w:rsid w:val="00492691"/>
    <w:rsid w:val="00493D4B"/>
    <w:rsid w:val="004940B7"/>
    <w:rsid w:val="004957A4"/>
    <w:rsid w:val="004A3C7F"/>
    <w:rsid w:val="004A5650"/>
    <w:rsid w:val="004B1423"/>
    <w:rsid w:val="004B57C9"/>
    <w:rsid w:val="004B6A90"/>
    <w:rsid w:val="004B76A1"/>
    <w:rsid w:val="004C0A85"/>
    <w:rsid w:val="004C10D2"/>
    <w:rsid w:val="004C725A"/>
    <w:rsid w:val="004D1043"/>
    <w:rsid w:val="004D1525"/>
    <w:rsid w:val="004D1D5F"/>
    <w:rsid w:val="004D25FB"/>
    <w:rsid w:val="004D5699"/>
    <w:rsid w:val="004D7391"/>
    <w:rsid w:val="004D7C7D"/>
    <w:rsid w:val="004E2E11"/>
    <w:rsid w:val="004E4BB2"/>
    <w:rsid w:val="004E4BDC"/>
    <w:rsid w:val="004E634E"/>
    <w:rsid w:val="004E7B7E"/>
    <w:rsid w:val="004F45E0"/>
    <w:rsid w:val="004F5DCA"/>
    <w:rsid w:val="004F6227"/>
    <w:rsid w:val="004F74C0"/>
    <w:rsid w:val="00501AED"/>
    <w:rsid w:val="00503F4F"/>
    <w:rsid w:val="00505029"/>
    <w:rsid w:val="0051354C"/>
    <w:rsid w:val="005208F0"/>
    <w:rsid w:val="005219F2"/>
    <w:rsid w:val="005249B5"/>
    <w:rsid w:val="00524C1F"/>
    <w:rsid w:val="00525511"/>
    <w:rsid w:val="00525853"/>
    <w:rsid w:val="0052590F"/>
    <w:rsid w:val="00526CDD"/>
    <w:rsid w:val="005272EC"/>
    <w:rsid w:val="005318FC"/>
    <w:rsid w:val="005345A2"/>
    <w:rsid w:val="00535E38"/>
    <w:rsid w:val="00540DDB"/>
    <w:rsid w:val="0054385E"/>
    <w:rsid w:val="00543CFF"/>
    <w:rsid w:val="00546538"/>
    <w:rsid w:val="005469F9"/>
    <w:rsid w:val="005569FF"/>
    <w:rsid w:val="005603A3"/>
    <w:rsid w:val="005646FD"/>
    <w:rsid w:val="00574FE8"/>
    <w:rsid w:val="00575C85"/>
    <w:rsid w:val="0057709C"/>
    <w:rsid w:val="005813B6"/>
    <w:rsid w:val="00581F1F"/>
    <w:rsid w:val="00595643"/>
    <w:rsid w:val="005A0820"/>
    <w:rsid w:val="005A1E01"/>
    <w:rsid w:val="005B1113"/>
    <w:rsid w:val="005B2232"/>
    <w:rsid w:val="005B26FF"/>
    <w:rsid w:val="005B74BE"/>
    <w:rsid w:val="005C27DE"/>
    <w:rsid w:val="005C5518"/>
    <w:rsid w:val="005C5EC5"/>
    <w:rsid w:val="005C69A9"/>
    <w:rsid w:val="005D0CA4"/>
    <w:rsid w:val="005D1712"/>
    <w:rsid w:val="005D1A79"/>
    <w:rsid w:val="005D3D55"/>
    <w:rsid w:val="005D44E2"/>
    <w:rsid w:val="005D5117"/>
    <w:rsid w:val="005D7E82"/>
    <w:rsid w:val="005E0273"/>
    <w:rsid w:val="005E0F14"/>
    <w:rsid w:val="005E75CB"/>
    <w:rsid w:val="005F081B"/>
    <w:rsid w:val="005F18FC"/>
    <w:rsid w:val="00606A74"/>
    <w:rsid w:val="006071D7"/>
    <w:rsid w:val="00611642"/>
    <w:rsid w:val="0061317D"/>
    <w:rsid w:val="00613E98"/>
    <w:rsid w:val="00614946"/>
    <w:rsid w:val="00620E46"/>
    <w:rsid w:val="006249D7"/>
    <w:rsid w:val="00624CEB"/>
    <w:rsid w:val="006269B1"/>
    <w:rsid w:val="0062714E"/>
    <w:rsid w:val="0063445A"/>
    <w:rsid w:val="006345EA"/>
    <w:rsid w:val="00635945"/>
    <w:rsid w:val="00635BCC"/>
    <w:rsid w:val="00635D1F"/>
    <w:rsid w:val="0064103E"/>
    <w:rsid w:val="006410AF"/>
    <w:rsid w:val="00641E00"/>
    <w:rsid w:val="006431D0"/>
    <w:rsid w:val="006435F5"/>
    <w:rsid w:val="0064515E"/>
    <w:rsid w:val="00650332"/>
    <w:rsid w:val="00650D98"/>
    <w:rsid w:val="00654203"/>
    <w:rsid w:val="0066007D"/>
    <w:rsid w:val="00662CBC"/>
    <w:rsid w:val="006638CD"/>
    <w:rsid w:val="006642FB"/>
    <w:rsid w:val="00664DD3"/>
    <w:rsid w:val="00665581"/>
    <w:rsid w:val="00670EAD"/>
    <w:rsid w:val="00672BD0"/>
    <w:rsid w:val="006730FF"/>
    <w:rsid w:val="00680E97"/>
    <w:rsid w:val="00683C38"/>
    <w:rsid w:val="00684412"/>
    <w:rsid w:val="006868E0"/>
    <w:rsid w:val="006902B6"/>
    <w:rsid w:val="006913D5"/>
    <w:rsid w:val="00694614"/>
    <w:rsid w:val="00694737"/>
    <w:rsid w:val="0069533D"/>
    <w:rsid w:val="006972BC"/>
    <w:rsid w:val="0069746F"/>
    <w:rsid w:val="00697514"/>
    <w:rsid w:val="00697520"/>
    <w:rsid w:val="006A0068"/>
    <w:rsid w:val="006A7EA4"/>
    <w:rsid w:val="006B43B0"/>
    <w:rsid w:val="006B52A1"/>
    <w:rsid w:val="006B6014"/>
    <w:rsid w:val="006B609C"/>
    <w:rsid w:val="006C09F9"/>
    <w:rsid w:val="006C13F5"/>
    <w:rsid w:val="006C4CEB"/>
    <w:rsid w:val="006D17B8"/>
    <w:rsid w:val="006D51C9"/>
    <w:rsid w:val="006D59F7"/>
    <w:rsid w:val="006E380A"/>
    <w:rsid w:val="006E6ABC"/>
    <w:rsid w:val="006E6F0B"/>
    <w:rsid w:val="006F551B"/>
    <w:rsid w:val="006F5652"/>
    <w:rsid w:val="006F7C31"/>
    <w:rsid w:val="00702FEF"/>
    <w:rsid w:val="00704BD9"/>
    <w:rsid w:val="00707F78"/>
    <w:rsid w:val="00710D23"/>
    <w:rsid w:val="0071138F"/>
    <w:rsid w:val="007164ED"/>
    <w:rsid w:val="00720903"/>
    <w:rsid w:val="00722BA8"/>
    <w:rsid w:val="007265F3"/>
    <w:rsid w:val="00727340"/>
    <w:rsid w:val="00727BB2"/>
    <w:rsid w:val="00730E68"/>
    <w:rsid w:val="00732A6B"/>
    <w:rsid w:val="007339C0"/>
    <w:rsid w:val="0073628F"/>
    <w:rsid w:val="007373DB"/>
    <w:rsid w:val="00737780"/>
    <w:rsid w:val="007402D5"/>
    <w:rsid w:val="007436FD"/>
    <w:rsid w:val="0074715B"/>
    <w:rsid w:val="00747239"/>
    <w:rsid w:val="00747AE7"/>
    <w:rsid w:val="0075418A"/>
    <w:rsid w:val="007553B2"/>
    <w:rsid w:val="00756057"/>
    <w:rsid w:val="00761EAE"/>
    <w:rsid w:val="00761FE2"/>
    <w:rsid w:val="00762076"/>
    <w:rsid w:val="00764B4C"/>
    <w:rsid w:val="00764FCA"/>
    <w:rsid w:val="007674C0"/>
    <w:rsid w:val="00771C0F"/>
    <w:rsid w:val="00773BEF"/>
    <w:rsid w:val="00774EFF"/>
    <w:rsid w:val="007752FF"/>
    <w:rsid w:val="007768DC"/>
    <w:rsid w:val="0078434D"/>
    <w:rsid w:val="00787982"/>
    <w:rsid w:val="007909B7"/>
    <w:rsid w:val="00791F7C"/>
    <w:rsid w:val="00792FF9"/>
    <w:rsid w:val="00793976"/>
    <w:rsid w:val="007943AF"/>
    <w:rsid w:val="007A0A5F"/>
    <w:rsid w:val="007A10E0"/>
    <w:rsid w:val="007A1DA2"/>
    <w:rsid w:val="007A1DBF"/>
    <w:rsid w:val="007A24BE"/>
    <w:rsid w:val="007A3532"/>
    <w:rsid w:val="007A5CC7"/>
    <w:rsid w:val="007A64FD"/>
    <w:rsid w:val="007B531B"/>
    <w:rsid w:val="007B7B40"/>
    <w:rsid w:val="007C28EA"/>
    <w:rsid w:val="007C6438"/>
    <w:rsid w:val="007C6CFD"/>
    <w:rsid w:val="007D2879"/>
    <w:rsid w:val="007D41E9"/>
    <w:rsid w:val="007E04CD"/>
    <w:rsid w:val="007E16C3"/>
    <w:rsid w:val="007E18D3"/>
    <w:rsid w:val="007E5366"/>
    <w:rsid w:val="007E6B23"/>
    <w:rsid w:val="007F1D04"/>
    <w:rsid w:val="007F1F5F"/>
    <w:rsid w:val="007F3379"/>
    <w:rsid w:val="007F657E"/>
    <w:rsid w:val="007F6A99"/>
    <w:rsid w:val="007F74DB"/>
    <w:rsid w:val="0080114F"/>
    <w:rsid w:val="008024C2"/>
    <w:rsid w:val="00804A03"/>
    <w:rsid w:val="00804B94"/>
    <w:rsid w:val="00807195"/>
    <w:rsid w:val="008075D1"/>
    <w:rsid w:val="00810242"/>
    <w:rsid w:val="00814B48"/>
    <w:rsid w:val="00817A1F"/>
    <w:rsid w:val="0082074E"/>
    <w:rsid w:val="008214B5"/>
    <w:rsid w:val="00824C9F"/>
    <w:rsid w:val="00827CAC"/>
    <w:rsid w:val="00831A78"/>
    <w:rsid w:val="00833789"/>
    <w:rsid w:val="00835643"/>
    <w:rsid w:val="008362B5"/>
    <w:rsid w:val="00842443"/>
    <w:rsid w:val="008447E2"/>
    <w:rsid w:val="00847E13"/>
    <w:rsid w:val="008503B5"/>
    <w:rsid w:val="008534A6"/>
    <w:rsid w:val="00856D0D"/>
    <w:rsid w:val="008576BA"/>
    <w:rsid w:val="00857A59"/>
    <w:rsid w:val="008638A2"/>
    <w:rsid w:val="00865FAD"/>
    <w:rsid w:val="008722C7"/>
    <w:rsid w:val="008749DE"/>
    <w:rsid w:val="00877531"/>
    <w:rsid w:val="008776C9"/>
    <w:rsid w:val="0088229B"/>
    <w:rsid w:val="00882999"/>
    <w:rsid w:val="008836A1"/>
    <w:rsid w:val="00893175"/>
    <w:rsid w:val="00896307"/>
    <w:rsid w:val="00897461"/>
    <w:rsid w:val="008A2F3E"/>
    <w:rsid w:val="008A5C2F"/>
    <w:rsid w:val="008B5406"/>
    <w:rsid w:val="008B6001"/>
    <w:rsid w:val="008B6420"/>
    <w:rsid w:val="008C1040"/>
    <w:rsid w:val="008C298E"/>
    <w:rsid w:val="008C530D"/>
    <w:rsid w:val="008D1C41"/>
    <w:rsid w:val="008D2B8A"/>
    <w:rsid w:val="008D4B88"/>
    <w:rsid w:val="008D6AB9"/>
    <w:rsid w:val="008E284D"/>
    <w:rsid w:val="008F3334"/>
    <w:rsid w:val="008F47F0"/>
    <w:rsid w:val="00902207"/>
    <w:rsid w:val="00904023"/>
    <w:rsid w:val="009050D7"/>
    <w:rsid w:val="00907AA2"/>
    <w:rsid w:val="00911429"/>
    <w:rsid w:val="00912711"/>
    <w:rsid w:val="0091581D"/>
    <w:rsid w:val="00923118"/>
    <w:rsid w:val="00925ADD"/>
    <w:rsid w:val="0093088E"/>
    <w:rsid w:val="009318F8"/>
    <w:rsid w:val="0093387C"/>
    <w:rsid w:val="009429D8"/>
    <w:rsid w:val="00942B4C"/>
    <w:rsid w:val="009433ED"/>
    <w:rsid w:val="00944500"/>
    <w:rsid w:val="00944F83"/>
    <w:rsid w:val="00945237"/>
    <w:rsid w:val="0094577E"/>
    <w:rsid w:val="009465BA"/>
    <w:rsid w:val="0094684A"/>
    <w:rsid w:val="009468F8"/>
    <w:rsid w:val="009472A5"/>
    <w:rsid w:val="00947B08"/>
    <w:rsid w:val="009537E5"/>
    <w:rsid w:val="00960A32"/>
    <w:rsid w:val="00963239"/>
    <w:rsid w:val="00965C42"/>
    <w:rsid w:val="009717E5"/>
    <w:rsid w:val="00971FCD"/>
    <w:rsid w:val="009761D6"/>
    <w:rsid w:val="009766A2"/>
    <w:rsid w:val="00983634"/>
    <w:rsid w:val="0099021D"/>
    <w:rsid w:val="00992C6B"/>
    <w:rsid w:val="009933D8"/>
    <w:rsid w:val="00997B43"/>
    <w:rsid w:val="009A3EE8"/>
    <w:rsid w:val="009B1512"/>
    <w:rsid w:val="009B1DDE"/>
    <w:rsid w:val="009B2928"/>
    <w:rsid w:val="009B40F4"/>
    <w:rsid w:val="009B4620"/>
    <w:rsid w:val="009B6B7F"/>
    <w:rsid w:val="009B7224"/>
    <w:rsid w:val="009B7D25"/>
    <w:rsid w:val="009C1F53"/>
    <w:rsid w:val="009C3983"/>
    <w:rsid w:val="009C5A33"/>
    <w:rsid w:val="009C71B4"/>
    <w:rsid w:val="009D0EAB"/>
    <w:rsid w:val="009D3E05"/>
    <w:rsid w:val="009D404A"/>
    <w:rsid w:val="009D55D0"/>
    <w:rsid w:val="009E37EB"/>
    <w:rsid w:val="009E634E"/>
    <w:rsid w:val="009F1854"/>
    <w:rsid w:val="009F1DA1"/>
    <w:rsid w:val="009F3E7E"/>
    <w:rsid w:val="009F7C94"/>
    <w:rsid w:val="00A00725"/>
    <w:rsid w:val="00A03E45"/>
    <w:rsid w:val="00A05365"/>
    <w:rsid w:val="00A13DFC"/>
    <w:rsid w:val="00A302AB"/>
    <w:rsid w:val="00A3049C"/>
    <w:rsid w:val="00A31204"/>
    <w:rsid w:val="00A328A6"/>
    <w:rsid w:val="00A33FD7"/>
    <w:rsid w:val="00A35F02"/>
    <w:rsid w:val="00A51592"/>
    <w:rsid w:val="00A5308B"/>
    <w:rsid w:val="00A53FC9"/>
    <w:rsid w:val="00A60F19"/>
    <w:rsid w:val="00A61468"/>
    <w:rsid w:val="00A62545"/>
    <w:rsid w:val="00A64992"/>
    <w:rsid w:val="00A65774"/>
    <w:rsid w:val="00A723DB"/>
    <w:rsid w:val="00A80F37"/>
    <w:rsid w:val="00A81B22"/>
    <w:rsid w:val="00A84109"/>
    <w:rsid w:val="00A854CA"/>
    <w:rsid w:val="00A936FD"/>
    <w:rsid w:val="00AA259A"/>
    <w:rsid w:val="00AA43F5"/>
    <w:rsid w:val="00AA5ADD"/>
    <w:rsid w:val="00AB14CD"/>
    <w:rsid w:val="00AB2FC5"/>
    <w:rsid w:val="00AC505D"/>
    <w:rsid w:val="00AC6E4E"/>
    <w:rsid w:val="00AC7169"/>
    <w:rsid w:val="00AD0A06"/>
    <w:rsid w:val="00AD0D71"/>
    <w:rsid w:val="00AD3C91"/>
    <w:rsid w:val="00AD69A8"/>
    <w:rsid w:val="00AE5184"/>
    <w:rsid w:val="00AE758E"/>
    <w:rsid w:val="00AE7970"/>
    <w:rsid w:val="00AE7B81"/>
    <w:rsid w:val="00AF3506"/>
    <w:rsid w:val="00AF5501"/>
    <w:rsid w:val="00AF6087"/>
    <w:rsid w:val="00AF7466"/>
    <w:rsid w:val="00B019B5"/>
    <w:rsid w:val="00B021CE"/>
    <w:rsid w:val="00B0288B"/>
    <w:rsid w:val="00B0447C"/>
    <w:rsid w:val="00B049A7"/>
    <w:rsid w:val="00B0578D"/>
    <w:rsid w:val="00B13DB3"/>
    <w:rsid w:val="00B148FA"/>
    <w:rsid w:val="00B14C1D"/>
    <w:rsid w:val="00B2146C"/>
    <w:rsid w:val="00B21697"/>
    <w:rsid w:val="00B23381"/>
    <w:rsid w:val="00B24AF4"/>
    <w:rsid w:val="00B25C41"/>
    <w:rsid w:val="00B26397"/>
    <w:rsid w:val="00B26EC2"/>
    <w:rsid w:val="00B27E97"/>
    <w:rsid w:val="00B34D7A"/>
    <w:rsid w:val="00B40532"/>
    <w:rsid w:val="00B424A0"/>
    <w:rsid w:val="00B43C8A"/>
    <w:rsid w:val="00B44B6F"/>
    <w:rsid w:val="00B46029"/>
    <w:rsid w:val="00B475C3"/>
    <w:rsid w:val="00B52CB0"/>
    <w:rsid w:val="00B54758"/>
    <w:rsid w:val="00B5682A"/>
    <w:rsid w:val="00B57B50"/>
    <w:rsid w:val="00B57BE4"/>
    <w:rsid w:val="00B57F94"/>
    <w:rsid w:val="00B60030"/>
    <w:rsid w:val="00B631A6"/>
    <w:rsid w:val="00B64A72"/>
    <w:rsid w:val="00B65EE7"/>
    <w:rsid w:val="00B70A48"/>
    <w:rsid w:val="00B73657"/>
    <w:rsid w:val="00B75503"/>
    <w:rsid w:val="00B776C2"/>
    <w:rsid w:val="00B855CE"/>
    <w:rsid w:val="00B86F0D"/>
    <w:rsid w:val="00B906F9"/>
    <w:rsid w:val="00B9724B"/>
    <w:rsid w:val="00BA1571"/>
    <w:rsid w:val="00BA2C0C"/>
    <w:rsid w:val="00BA3D86"/>
    <w:rsid w:val="00BA6154"/>
    <w:rsid w:val="00BA734E"/>
    <w:rsid w:val="00BB162E"/>
    <w:rsid w:val="00BB2B9D"/>
    <w:rsid w:val="00BB7D3B"/>
    <w:rsid w:val="00BC5DA5"/>
    <w:rsid w:val="00BD1BC1"/>
    <w:rsid w:val="00BD220A"/>
    <w:rsid w:val="00BD76B3"/>
    <w:rsid w:val="00BE053D"/>
    <w:rsid w:val="00BE16B7"/>
    <w:rsid w:val="00BE2B3F"/>
    <w:rsid w:val="00BE3574"/>
    <w:rsid w:val="00BE3D45"/>
    <w:rsid w:val="00BE72F2"/>
    <w:rsid w:val="00C01B26"/>
    <w:rsid w:val="00C02A7E"/>
    <w:rsid w:val="00C05126"/>
    <w:rsid w:val="00C1675B"/>
    <w:rsid w:val="00C16A4D"/>
    <w:rsid w:val="00C16C31"/>
    <w:rsid w:val="00C25E4D"/>
    <w:rsid w:val="00C26A8D"/>
    <w:rsid w:val="00C27A2F"/>
    <w:rsid w:val="00C3704B"/>
    <w:rsid w:val="00C40DB9"/>
    <w:rsid w:val="00C44E5A"/>
    <w:rsid w:val="00C5079F"/>
    <w:rsid w:val="00C51268"/>
    <w:rsid w:val="00C52836"/>
    <w:rsid w:val="00C528AE"/>
    <w:rsid w:val="00C529D8"/>
    <w:rsid w:val="00C52A15"/>
    <w:rsid w:val="00C536E6"/>
    <w:rsid w:val="00C624BE"/>
    <w:rsid w:val="00C62A7E"/>
    <w:rsid w:val="00C62D49"/>
    <w:rsid w:val="00C635CE"/>
    <w:rsid w:val="00C700C1"/>
    <w:rsid w:val="00C7272E"/>
    <w:rsid w:val="00C73214"/>
    <w:rsid w:val="00C74606"/>
    <w:rsid w:val="00C812F8"/>
    <w:rsid w:val="00C8461D"/>
    <w:rsid w:val="00C90334"/>
    <w:rsid w:val="00C94E11"/>
    <w:rsid w:val="00CA164E"/>
    <w:rsid w:val="00CA3B15"/>
    <w:rsid w:val="00CB018F"/>
    <w:rsid w:val="00CB0D86"/>
    <w:rsid w:val="00CB0FFF"/>
    <w:rsid w:val="00CB1626"/>
    <w:rsid w:val="00CB5604"/>
    <w:rsid w:val="00CB5F79"/>
    <w:rsid w:val="00CC6592"/>
    <w:rsid w:val="00CD11AC"/>
    <w:rsid w:val="00CD197B"/>
    <w:rsid w:val="00CD2666"/>
    <w:rsid w:val="00CD4096"/>
    <w:rsid w:val="00CD5BA9"/>
    <w:rsid w:val="00CD7E7B"/>
    <w:rsid w:val="00CE3497"/>
    <w:rsid w:val="00CF29E2"/>
    <w:rsid w:val="00CF79DE"/>
    <w:rsid w:val="00D012C0"/>
    <w:rsid w:val="00D0204A"/>
    <w:rsid w:val="00D04CB4"/>
    <w:rsid w:val="00D1604A"/>
    <w:rsid w:val="00D20275"/>
    <w:rsid w:val="00D2112D"/>
    <w:rsid w:val="00D24C0D"/>
    <w:rsid w:val="00D26B9F"/>
    <w:rsid w:val="00D331B2"/>
    <w:rsid w:val="00D34347"/>
    <w:rsid w:val="00D3703E"/>
    <w:rsid w:val="00D404D8"/>
    <w:rsid w:val="00D4171E"/>
    <w:rsid w:val="00D41C5B"/>
    <w:rsid w:val="00D4388C"/>
    <w:rsid w:val="00D5026D"/>
    <w:rsid w:val="00D511E9"/>
    <w:rsid w:val="00D60F1A"/>
    <w:rsid w:val="00D6229D"/>
    <w:rsid w:val="00D665FA"/>
    <w:rsid w:val="00D70DEA"/>
    <w:rsid w:val="00D718A8"/>
    <w:rsid w:val="00D73EFE"/>
    <w:rsid w:val="00D764D1"/>
    <w:rsid w:val="00D81F42"/>
    <w:rsid w:val="00D82644"/>
    <w:rsid w:val="00D82B89"/>
    <w:rsid w:val="00D8536C"/>
    <w:rsid w:val="00D86AB9"/>
    <w:rsid w:val="00D87B71"/>
    <w:rsid w:val="00D90C32"/>
    <w:rsid w:val="00D923C2"/>
    <w:rsid w:val="00D945E4"/>
    <w:rsid w:val="00D94719"/>
    <w:rsid w:val="00DA32B5"/>
    <w:rsid w:val="00DA4A0C"/>
    <w:rsid w:val="00DB356D"/>
    <w:rsid w:val="00DB5F60"/>
    <w:rsid w:val="00DC535E"/>
    <w:rsid w:val="00DC6CF2"/>
    <w:rsid w:val="00DE61C2"/>
    <w:rsid w:val="00DE6EC3"/>
    <w:rsid w:val="00DE723B"/>
    <w:rsid w:val="00DF0819"/>
    <w:rsid w:val="00DF13A2"/>
    <w:rsid w:val="00DF5375"/>
    <w:rsid w:val="00DF5396"/>
    <w:rsid w:val="00DF5A88"/>
    <w:rsid w:val="00DF6374"/>
    <w:rsid w:val="00E05047"/>
    <w:rsid w:val="00E10F18"/>
    <w:rsid w:val="00E1190C"/>
    <w:rsid w:val="00E11E31"/>
    <w:rsid w:val="00E155FE"/>
    <w:rsid w:val="00E16F98"/>
    <w:rsid w:val="00E35D3C"/>
    <w:rsid w:val="00E374B2"/>
    <w:rsid w:val="00E41FB6"/>
    <w:rsid w:val="00E4282E"/>
    <w:rsid w:val="00E43546"/>
    <w:rsid w:val="00E475C9"/>
    <w:rsid w:val="00E51DCC"/>
    <w:rsid w:val="00E52F95"/>
    <w:rsid w:val="00E531E9"/>
    <w:rsid w:val="00E578BA"/>
    <w:rsid w:val="00E60855"/>
    <w:rsid w:val="00E6186C"/>
    <w:rsid w:val="00E61AEB"/>
    <w:rsid w:val="00E63985"/>
    <w:rsid w:val="00E64DB6"/>
    <w:rsid w:val="00E663A6"/>
    <w:rsid w:val="00E71C4C"/>
    <w:rsid w:val="00E73796"/>
    <w:rsid w:val="00E8172E"/>
    <w:rsid w:val="00E83B7F"/>
    <w:rsid w:val="00E84391"/>
    <w:rsid w:val="00E9047B"/>
    <w:rsid w:val="00E93391"/>
    <w:rsid w:val="00E95806"/>
    <w:rsid w:val="00EA512A"/>
    <w:rsid w:val="00EA6431"/>
    <w:rsid w:val="00EA6A99"/>
    <w:rsid w:val="00EB0F92"/>
    <w:rsid w:val="00EB328F"/>
    <w:rsid w:val="00EB5197"/>
    <w:rsid w:val="00EB6045"/>
    <w:rsid w:val="00EC049A"/>
    <w:rsid w:val="00EC33C7"/>
    <w:rsid w:val="00EC3C37"/>
    <w:rsid w:val="00EC79BB"/>
    <w:rsid w:val="00ED216C"/>
    <w:rsid w:val="00ED3125"/>
    <w:rsid w:val="00EE17FD"/>
    <w:rsid w:val="00EE3E09"/>
    <w:rsid w:val="00EE74CD"/>
    <w:rsid w:val="00EE7F13"/>
    <w:rsid w:val="00EF1472"/>
    <w:rsid w:val="00EF34AE"/>
    <w:rsid w:val="00EF4E22"/>
    <w:rsid w:val="00EF4F26"/>
    <w:rsid w:val="00EF7893"/>
    <w:rsid w:val="00F00B02"/>
    <w:rsid w:val="00F01600"/>
    <w:rsid w:val="00F0316B"/>
    <w:rsid w:val="00F037C6"/>
    <w:rsid w:val="00F03CCC"/>
    <w:rsid w:val="00F05C95"/>
    <w:rsid w:val="00F06BFE"/>
    <w:rsid w:val="00F07E5B"/>
    <w:rsid w:val="00F31273"/>
    <w:rsid w:val="00F37A3E"/>
    <w:rsid w:val="00F37DEC"/>
    <w:rsid w:val="00F42E39"/>
    <w:rsid w:val="00F43B50"/>
    <w:rsid w:val="00F4510E"/>
    <w:rsid w:val="00F45462"/>
    <w:rsid w:val="00F509C0"/>
    <w:rsid w:val="00F648BF"/>
    <w:rsid w:val="00F667C4"/>
    <w:rsid w:val="00F66BC4"/>
    <w:rsid w:val="00F67A32"/>
    <w:rsid w:val="00F71798"/>
    <w:rsid w:val="00F74BAF"/>
    <w:rsid w:val="00F754DD"/>
    <w:rsid w:val="00F8060D"/>
    <w:rsid w:val="00F8206B"/>
    <w:rsid w:val="00F82D91"/>
    <w:rsid w:val="00F84B33"/>
    <w:rsid w:val="00FA7391"/>
    <w:rsid w:val="00FA780C"/>
    <w:rsid w:val="00FB2257"/>
    <w:rsid w:val="00FB29F6"/>
    <w:rsid w:val="00FB3B3B"/>
    <w:rsid w:val="00FB7BDA"/>
    <w:rsid w:val="00FC49DB"/>
    <w:rsid w:val="00FC4DA2"/>
    <w:rsid w:val="00FD086F"/>
    <w:rsid w:val="00FD1148"/>
    <w:rsid w:val="00FD1773"/>
    <w:rsid w:val="00FE0FDC"/>
    <w:rsid w:val="00FE297A"/>
    <w:rsid w:val="00FE4A47"/>
    <w:rsid w:val="00FF0B61"/>
    <w:rsid w:val="00FF2075"/>
    <w:rsid w:val="00FF3880"/>
    <w:rsid w:val="00FF40A9"/>
    <w:rsid w:val="00FF482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AF48A"/>
  <w15:docId w15:val="{F7D54A81-EEE3-4AFA-B9B1-53C631C4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29"/>
    <w:lsdException w:name="Intense Reference" w:uiPriority="29"/>
    <w:lsdException w:name="Book Title"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32"/>
    <w:pPr>
      <w:spacing w:after="120" w:line="240" w:lineRule="atLeast"/>
    </w:pPr>
    <w:rPr>
      <w:rFonts w:ascii="Zurich Sans Light" w:hAnsi="Zurich Sans Light"/>
      <w:szCs w:val="22"/>
    </w:rPr>
  </w:style>
  <w:style w:type="paragraph" w:styleId="Heading1">
    <w:name w:val="heading 1"/>
    <w:basedOn w:val="Normal"/>
    <w:next w:val="Normal"/>
    <w:link w:val="Heading1Char"/>
    <w:uiPriority w:val="9"/>
    <w:qFormat/>
    <w:rsid w:val="007402D5"/>
    <w:pPr>
      <w:keepNext/>
      <w:keepLines/>
      <w:spacing w:before="240" w:line="360" w:lineRule="exact"/>
      <w:outlineLvl w:val="0"/>
    </w:pPr>
    <w:rPr>
      <w:rFonts w:eastAsia="Times New Roman"/>
      <w:bCs/>
      <w:color w:val="2167AE" w:themeColor="accent1"/>
      <w:sz w:val="32"/>
      <w:szCs w:val="32"/>
    </w:rPr>
  </w:style>
  <w:style w:type="paragraph" w:styleId="Heading2">
    <w:name w:val="heading 2"/>
    <w:basedOn w:val="Heading1"/>
    <w:next w:val="Normal"/>
    <w:link w:val="Heading2Char"/>
    <w:uiPriority w:val="9"/>
    <w:unhideWhenUsed/>
    <w:qFormat/>
    <w:rsid w:val="00505029"/>
    <w:pPr>
      <w:numPr>
        <w:ilvl w:val="1"/>
      </w:numPr>
      <w:autoSpaceDE w:val="0"/>
      <w:autoSpaceDN w:val="0"/>
      <w:adjustRightInd w:val="0"/>
      <w:spacing w:before="180" w:after="60" w:line="280" w:lineRule="exact"/>
      <w:outlineLvl w:val="1"/>
    </w:pPr>
    <w:rPr>
      <w:rFonts w:asciiTheme="minorHAnsi" w:hAnsiTheme="minorHAnsi" w:cs="Arial"/>
      <w:sz w:val="24"/>
      <w:szCs w:val="24"/>
    </w:rPr>
  </w:style>
  <w:style w:type="paragraph" w:styleId="Heading3">
    <w:name w:val="heading 3"/>
    <w:basedOn w:val="Heading1"/>
    <w:next w:val="Normal"/>
    <w:link w:val="Heading3Char"/>
    <w:uiPriority w:val="9"/>
    <w:unhideWhenUsed/>
    <w:qFormat/>
    <w:rsid w:val="00505029"/>
    <w:pPr>
      <w:numPr>
        <w:ilvl w:val="2"/>
      </w:numPr>
      <w:spacing w:before="120" w:after="80" w:line="280" w:lineRule="exact"/>
      <w:outlineLvl w:val="2"/>
    </w:pPr>
    <w:rPr>
      <w:bCs w:val="0"/>
      <w:sz w:val="20"/>
      <w:szCs w:val="24"/>
    </w:rPr>
  </w:style>
  <w:style w:type="paragraph" w:styleId="Heading4">
    <w:name w:val="heading 4"/>
    <w:basedOn w:val="Heading1"/>
    <w:next w:val="Normal"/>
    <w:link w:val="Heading4Char"/>
    <w:uiPriority w:val="9"/>
    <w:unhideWhenUsed/>
    <w:qFormat/>
    <w:rsid w:val="00451189"/>
    <w:pPr>
      <w:numPr>
        <w:ilvl w:val="3"/>
      </w:numPr>
      <w:tabs>
        <w:tab w:val="num" w:pos="1080"/>
      </w:tabs>
      <w:spacing w:line="280" w:lineRule="exact"/>
      <w:ind w:left="1077" w:hanging="1077"/>
      <w:outlineLvl w:val="3"/>
    </w:pPr>
    <w:rPr>
      <w:rFonts w:ascii="Zurich Sans Medium" w:hAnsi="Zurich Sans Medium"/>
      <w:bCs w:val="0"/>
      <w:iCs/>
      <w:sz w:val="20"/>
    </w:rPr>
  </w:style>
  <w:style w:type="paragraph" w:styleId="Heading5">
    <w:name w:val="heading 5"/>
    <w:basedOn w:val="Normal"/>
    <w:next w:val="Normal"/>
    <w:link w:val="Heading5Char"/>
    <w:uiPriority w:val="9"/>
    <w:unhideWhenUsed/>
    <w:qFormat/>
    <w:rsid w:val="0013011A"/>
    <w:pPr>
      <w:outlineLvl w:val="4"/>
    </w:pPr>
    <w:rPr>
      <w:szCs w:val="20"/>
    </w:rPr>
  </w:style>
  <w:style w:type="paragraph" w:styleId="Heading6">
    <w:name w:val="heading 6"/>
    <w:next w:val="Normal"/>
    <w:link w:val="Heading6Char"/>
    <w:uiPriority w:val="9"/>
    <w:unhideWhenUsed/>
    <w:rsid w:val="009F3E7E"/>
    <w:pPr>
      <w:spacing w:before="80" w:after="60"/>
      <w:outlineLvl w:val="5"/>
    </w:pPr>
    <w:rPr>
      <w:rFonts w:ascii="Zurich Sans Medium" w:eastAsia="Times New Roman" w:hAnsi="Zurich Sans Medium"/>
      <w:bCs/>
      <w:color w:val="2167AE" w:themeColor="accent1"/>
      <w:sz w:val="18"/>
      <w:szCs w:val="22"/>
    </w:rPr>
  </w:style>
  <w:style w:type="paragraph" w:styleId="Heading7">
    <w:name w:val="heading 7"/>
    <w:basedOn w:val="Normal"/>
    <w:next w:val="Normal"/>
    <w:link w:val="Heading7Char"/>
    <w:uiPriority w:val="9"/>
    <w:semiHidden/>
    <w:qFormat/>
    <w:rsid w:val="000050A1"/>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050A1"/>
    <w:pPr>
      <w:keepNext/>
      <w:keepLines/>
      <w:spacing w:before="200" w:after="0"/>
      <w:outlineLvl w:val="7"/>
    </w:pPr>
    <w:rPr>
      <w:rFonts w:asciiTheme="majorHAnsi" w:eastAsiaTheme="majorEastAsia" w:hAnsiTheme="majorHAnsi" w:cstheme="majorBidi"/>
      <w:color w:val="3957B4"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7A1F"/>
    <w:pPr>
      <w:tabs>
        <w:tab w:val="center" w:pos="4680"/>
        <w:tab w:val="right" w:pos="9540"/>
      </w:tabs>
      <w:spacing w:after="0"/>
    </w:pPr>
  </w:style>
  <w:style w:type="character" w:customStyle="1" w:styleId="HeaderChar">
    <w:name w:val="Header Char"/>
    <w:link w:val="Header"/>
    <w:uiPriority w:val="99"/>
    <w:rsid w:val="00817A1F"/>
    <w:rPr>
      <w:rFonts w:ascii="Zurich Sans Light" w:hAnsi="Zurich Sans Light"/>
      <w:noProof/>
      <w:color w:val="2167AE" w:themeColor="accent1"/>
      <w:szCs w:val="22"/>
    </w:rPr>
  </w:style>
  <w:style w:type="paragraph" w:styleId="Footer">
    <w:name w:val="footer"/>
    <w:basedOn w:val="Normal"/>
    <w:link w:val="FooterChar"/>
    <w:uiPriority w:val="99"/>
    <w:unhideWhenUsed/>
    <w:qFormat/>
    <w:rsid w:val="007402D5"/>
    <w:pPr>
      <w:tabs>
        <w:tab w:val="right" w:pos="10546"/>
      </w:tabs>
      <w:spacing w:after="0" w:line="200" w:lineRule="exact"/>
    </w:pPr>
    <w:rPr>
      <w:color w:val="2167AE" w:themeColor="accent1"/>
      <w:sz w:val="18"/>
    </w:rPr>
  </w:style>
  <w:style w:type="character" w:customStyle="1" w:styleId="FooterChar">
    <w:name w:val="Footer Char"/>
    <w:link w:val="Footer"/>
    <w:uiPriority w:val="99"/>
    <w:rsid w:val="007402D5"/>
    <w:rPr>
      <w:rFonts w:ascii="Zurich Sans Light" w:hAnsi="Zurich Sans Light"/>
      <w:noProof/>
      <w:color w:val="2167AE" w:themeColor="accent1"/>
      <w:sz w:val="18"/>
      <w:szCs w:val="22"/>
    </w:rPr>
  </w:style>
  <w:style w:type="paragraph" w:customStyle="1" w:styleId="Descriptor">
    <w:name w:val="Descriptor"/>
    <w:basedOn w:val="Normal"/>
    <w:uiPriority w:val="79"/>
    <w:unhideWhenUsed/>
    <w:rsid w:val="00181D89"/>
    <w:pPr>
      <w:spacing w:after="0" w:line="280" w:lineRule="exact"/>
    </w:pPr>
    <w:rPr>
      <w:sz w:val="24"/>
    </w:rPr>
  </w:style>
  <w:style w:type="paragraph" w:styleId="Title">
    <w:name w:val="Title"/>
    <w:basedOn w:val="Normal"/>
    <w:next w:val="Subtitle"/>
    <w:link w:val="TitleChar"/>
    <w:uiPriority w:val="10"/>
    <w:qFormat/>
    <w:rsid w:val="007402D5"/>
    <w:pPr>
      <w:spacing w:after="240" w:line="600" w:lineRule="exact"/>
    </w:pPr>
    <w:rPr>
      <w:rFonts w:eastAsia="Times New Roman"/>
      <w:color w:val="2167AE" w:themeColor="accent1"/>
      <w:sz w:val="56"/>
      <w:szCs w:val="52"/>
    </w:rPr>
  </w:style>
  <w:style w:type="character" w:customStyle="1" w:styleId="TitleChar">
    <w:name w:val="Title Char"/>
    <w:link w:val="Title"/>
    <w:uiPriority w:val="10"/>
    <w:rsid w:val="007402D5"/>
    <w:rPr>
      <w:rFonts w:ascii="Zurich Sans Light" w:eastAsia="Times New Roman" w:hAnsi="Zurich Sans Light"/>
      <w:noProof/>
      <w:color w:val="2167AE" w:themeColor="accent1"/>
      <w:sz w:val="56"/>
      <w:szCs w:val="52"/>
    </w:rPr>
  </w:style>
  <w:style w:type="paragraph" w:styleId="Subtitle">
    <w:name w:val="Subtitle"/>
    <w:basedOn w:val="Title"/>
    <w:link w:val="SubtitleChar"/>
    <w:uiPriority w:val="11"/>
    <w:qFormat/>
    <w:rsid w:val="007402D5"/>
    <w:pPr>
      <w:spacing w:line="400" w:lineRule="atLeast"/>
    </w:pPr>
    <w:rPr>
      <w:sz w:val="36"/>
      <w:szCs w:val="36"/>
    </w:rPr>
  </w:style>
  <w:style w:type="character" w:customStyle="1" w:styleId="SubtitleChar">
    <w:name w:val="Subtitle Char"/>
    <w:link w:val="Subtitle"/>
    <w:uiPriority w:val="11"/>
    <w:rsid w:val="007402D5"/>
    <w:rPr>
      <w:rFonts w:ascii="Zurich Sans Light" w:eastAsia="Times New Roman" w:hAnsi="Zurich Sans Light"/>
      <w:noProof/>
      <w:color w:val="2167AE" w:themeColor="accent1"/>
      <w:sz w:val="36"/>
      <w:szCs w:val="36"/>
    </w:rPr>
  </w:style>
  <w:style w:type="character" w:customStyle="1" w:styleId="Heading1Char">
    <w:name w:val="Heading 1 Char"/>
    <w:link w:val="Heading1"/>
    <w:uiPriority w:val="9"/>
    <w:rsid w:val="007402D5"/>
    <w:rPr>
      <w:rFonts w:ascii="Zurich Sans Light" w:eastAsia="Times New Roman" w:hAnsi="Zurich Sans Light"/>
      <w:bCs/>
      <w:noProof/>
      <w:color w:val="2167AE" w:themeColor="accent1"/>
      <w:sz w:val="32"/>
      <w:szCs w:val="32"/>
    </w:rPr>
  </w:style>
  <w:style w:type="numbering" w:customStyle="1" w:styleId="NoList1">
    <w:name w:val="No List1"/>
    <w:next w:val="NoList"/>
    <w:uiPriority w:val="99"/>
    <w:semiHidden/>
    <w:unhideWhenUsed/>
    <w:rsid w:val="001C6E95"/>
  </w:style>
  <w:style w:type="paragraph" w:styleId="BalloonText">
    <w:name w:val="Balloon Text"/>
    <w:basedOn w:val="Normal"/>
    <w:link w:val="BalloonTextChar"/>
    <w:uiPriority w:val="99"/>
    <w:semiHidden/>
    <w:unhideWhenUsed/>
    <w:rsid w:val="001C6E95"/>
    <w:pPr>
      <w:spacing w:after="0" w:line="240" w:lineRule="auto"/>
    </w:pPr>
    <w:rPr>
      <w:rFonts w:ascii="Tahoma" w:hAnsi="Tahoma" w:cs="Tahoma"/>
      <w:sz w:val="16"/>
      <w:szCs w:val="16"/>
      <w:lang w:val="en-GB"/>
    </w:rPr>
  </w:style>
  <w:style w:type="character" w:customStyle="1" w:styleId="BalloonTextChar">
    <w:name w:val="Balloon Text Char"/>
    <w:link w:val="BalloonText"/>
    <w:uiPriority w:val="99"/>
    <w:semiHidden/>
    <w:rsid w:val="001C6E95"/>
    <w:rPr>
      <w:rFonts w:ascii="Tahoma" w:hAnsi="Tahoma" w:cs="Tahoma"/>
      <w:sz w:val="16"/>
      <w:szCs w:val="16"/>
      <w:lang w:val="en-GB"/>
    </w:rPr>
  </w:style>
  <w:style w:type="character" w:customStyle="1" w:styleId="Heading3Char">
    <w:name w:val="Heading 3 Char"/>
    <w:link w:val="Heading3"/>
    <w:uiPriority w:val="9"/>
    <w:rsid w:val="00505029"/>
    <w:rPr>
      <w:rFonts w:ascii="Zurich Sans Light" w:eastAsia="Times New Roman" w:hAnsi="Zurich Sans Light"/>
      <w:noProof/>
      <w:color w:val="2167AE" w:themeColor="accent1"/>
      <w:szCs w:val="24"/>
    </w:rPr>
  </w:style>
  <w:style w:type="paragraph" w:styleId="TOC1">
    <w:name w:val="toc 1"/>
    <w:basedOn w:val="Normal"/>
    <w:next w:val="Normal"/>
    <w:autoRedefine/>
    <w:uiPriority w:val="39"/>
    <w:unhideWhenUsed/>
    <w:rsid w:val="00893175"/>
    <w:pPr>
      <w:tabs>
        <w:tab w:val="left" w:pos="397"/>
        <w:tab w:val="right" w:leader="dot" w:pos="9628"/>
      </w:tabs>
      <w:spacing w:after="100"/>
      <w:ind w:left="397" w:hanging="397"/>
    </w:pPr>
  </w:style>
  <w:style w:type="character" w:styleId="CommentReference">
    <w:name w:val="annotation reference"/>
    <w:uiPriority w:val="99"/>
    <w:semiHidden/>
    <w:unhideWhenUsed/>
    <w:rsid w:val="001C6E95"/>
    <w:rPr>
      <w:sz w:val="16"/>
      <w:szCs w:val="16"/>
    </w:rPr>
  </w:style>
  <w:style w:type="paragraph" w:styleId="CommentText">
    <w:name w:val="annotation text"/>
    <w:basedOn w:val="Normal"/>
    <w:link w:val="CommentTextChar"/>
    <w:uiPriority w:val="99"/>
    <w:semiHidden/>
    <w:unhideWhenUsed/>
    <w:rsid w:val="001C6E95"/>
    <w:pPr>
      <w:spacing w:line="240" w:lineRule="auto"/>
    </w:pPr>
    <w:rPr>
      <w:rFonts w:ascii="Calibri" w:hAnsi="Calibri"/>
      <w:szCs w:val="20"/>
      <w:lang w:val="en-GB"/>
    </w:rPr>
  </w:style>
  <w:style w:type="character" w:customStyle="1" w:styleId="CommentTextChar">
    <w:name w:val="Comment Text Char"/>
    <w:link w:val="CommentText"/>
    <w:uiPriority w:val="99"/>
    <w:semiHidden/>
    <w:rsid w:val="001C6E95"/>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1C6E95"/>
    <w:rPr>
      <w:b/>
      <w:bCs/>
    </w:rPr>
  </w:style>
  <w:style w:type="character" w:customStyle="1" w:styleId="CommentSubjectChar">
    <w:name w:val="Comment Subject Char"/>
    <w:link w:val="CommentSubject"/>
    <w:uiPriority w:val="99"/>
    <w:semiHidden/>
    <w:rsid w:val="001C6E95"/>
    <w:rPr>
      <w:rFonts w:ascii="Calibri" w:hAnsi="Calibri"/>
      <w:b/>
      <w:bCs/>
      <w:sz w:val="20"/>
      <w:szCs w:val="20"/>
      <w:lang w:val="en-GB"/>
    </w:rPr>
  </w:style>
  <w:style w:type="character" w:customStyle="1" w:styleId="Heading2Char">
    <w:name w:val="Heading 2 Char"/>
    <w:link w:val="Heading2"/>
    <w:uiPriority w:val="9"/>
    <w:rsid w:val="00505029"/>
    <w:rPr>
      <w:rFonts w:asciiTheme="minorHAnsi" w:eastAsia="Times New Roman" w:hAnsiTheme="minorHAnsi" w:cs="Arial"/>
      <w:bCs/>
      <w:noProof/>
      <w:color w:val="2167AE" w:themeColor="accent1"/>
      <w:sz w:val="24"/>
      <w:szCs w:val="24"/>
    </w:rPr>
  </w:style>
  <w:style w:type="character" w:customStyle="1" w:styleId="Heading4Char">
    <w:name w:val="Heading 4 Char"/>
    <w:link w:val="Heading4"/>
    <w:uiPriority w:val="9"/>
    <w:rsid w:val="00451189"/>
    <w:rPr>
      <w:rFonts w:ascii="Zurich Sans Medium" w:eastAsia="Times New Roman" w:hAnsi="Zurich Sans Medium"/>
      <w:iCs/>
      <w:noProof/>
      <w:color w:val="2167AE" w:themeColor="accent1"/>
      <w:szCs w:val="32"/>
    </w:rPr>
  </w:style>
  <w:style w:type="paragraph" w:customStyle="1" w:styleId="companyname">
    <w:name w:val="company name"/>
    <w:basedOn w:val="Normal"/>
    <w:uiPriority w:val="79"/>
    <w:unhideWhenUsed/>
    <w:rsid w:val="005272EC"/>
    <w:pPr>
      <w:widowControl w:val="0"/>
      <w:suppressAutoHyphens/>
      <w:autoSpaceDE w:val="0"/>
      <w:autoSpaceDN w:val="0"/>
      <w:adjustRightInd w:val="0"/>
      <w:spacing w:after="0" w:line="200" w:lineRule="atLeast"/>
      <w:ind w:right="3969"/>
      <w:textAlignment w:val="center"/>
    </w:pPr>
    <w:rPr>
      <w:rFonts w:ascii="Zurich Sans Medium" w:eastAsia="Times New Roman" w:hAnsi="Zurich Sans Medium" w:cs="FrutigerLTStd-Roman"/>
      <w:color w:val="2167AE" w:themeColor="accent1"/>
      <w:sz w:val="17"/>
      <w:szCs w:val="14"/>
      <w:lang w:bidi="en-US"/>
    </w:rPr>
  </w:style>
  <w:style w:type="paragraph" w:customStyle="1" w:styleId="confettiaddress">
    <w:name w:val="confetti address"/>
    <w:basedOn w:val="Normal"/>
    <w:link w:val="confettiaddressChar"/>
    <w:uiPriority w:val="79"/>
    <w:unhideWhenUsed/>
    <w:rsid w:val="005272EC"/>
    <w:pPr>
      <w:spacing w:before="60" w:after="0" w:line="180" w:lineRule="atLeast"/>
      <w:ind w:right="3969"/>
    </w:pPr>
    <w:rPr>
      <w:rFonts w:eastAsia="Times New Roman"/>
      <w:color w:val="2167AE" w:themeColor="accent1"/>
      <w:sz w:val="17"/>
      <w:szCs w:val="12"/>
    </w:rPr>
  </w:style>
  <w:style w:type="character" w:customStyle="1" w:styleId="confettiaddressChar">
    <w:name w:val="confetti address Char"/>
    <w:link w:val="confettiaddress"/>
    <w:uiPriority w:val="79"/>
    <w:rsid w:val="005272EC"/>
    <w:rPr>
      <w:rFonts w:ascii="Zurich Sans Light" w:eastAsia="Times New Roman" w:hAnsi="Zurich Sans Light"/>
      <w:noProof/>
      <w:color w:val="2167AE" w:themeColor="accent1"/>
      <w:sz w:val="17"/>
      <w:szCs w:val="12"/>
    </w:rPr>
  </w:style>
  <w:style w:type="paragraph" w:customStyle="1" w:styleId="JobNo">
    <w:name w:val="Job No"/>
    <w:uiPriority w:val="79"/>
    <w:unhideWhenUsed/>
    <w:rsid w:val="005272EC"/>
    <w:pPr>
      <w:spacing w:before="240"/>
      <w:ind w:right="3969"/>
    </w:pPr>
    <w:rPr>
      <w:rFonts w:ascii="Zurich Sans Light" w:eastAsia="Times New Roman" w:hAnsi="Zurich Sans Light"/>
      <w:color w:val="2167AE" w:themeColor="accent1"/>
      <w:sz w:val="14"/>
      <w:szCs w:val="24"/>
      <w:lang w:eastAsia="en-GB"/>
    </w:rPr>
  </w:style>
  <w:style w:type="table" w:styleId="TableGrid">
    <w:name w:val="Table Grid"/>
    <w:basedOn w:val="TableNormal"/>
    <w:uiPriority w:val="59"/>
    <w:rsid w:val="00893175"/>
    <w:rPr>
      <w:rFonts w:ascii="Frutiger 45 Light" w:hAnsi="Frutiger 45 Light"/>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13011A"/>
    <w:rPr>
      <w:rFonts w:ascii="Zurich Sans Light" w:hAnsi="Zurich Sans Light"/>
      <w:noProof/>
      <w:color w:val="2167AE" w:themeColor="accent1"/>
      <w:lang w:val="de-CH"/>
    </w:rPr>
  </w:style>
  <w:style w:type="character" w:customStyle="1" w:styleId="Heading6Char">
    <w:name w:val="Heading 6 Char"/>
    <w:basedOn w:val="DefaultParagraphFont"/>
    <w:link w:val="Heading6"/>
    <w:uiPriority w:val="9"/>
    <w:rsid w:val="009F3E7E"/>
    <w:rPr>
      <w:rFonts w:ascii="Zurich Sans Medium" w:eastAsia="Times New Roman" w:hAnsi="Zurich Sans Medium"/>
      <w:bCs/>
      <w:color w:val="2167AE" w:themeColor="accent1"/>
      <w:sz w:val="18"/>
      <w:szCs w:val="22"/>
    </w:rPr>
  </w:style>
  <w:style w:type="character" w:styleId="PlaceholderText">
    <w:name w:val="Placeholder Text"/>
    <w:basedOn w:val="DefaultParagraphFont"/>
    <w:uiPriority w:val="99"/>
    <w:semiHidden/>
    <w:rsid w:val="0075418A"/>
    <w:rPr>
      <w:color w:val="808080"/>
    </w:rPr>
  </w:style>
  <w:style w:type="character" w:customStyle="1" w:styleId="Heading7Char">
    <w:name w:val="Heading 7 Char"/>
    <w:basedOn w:val="DefaultParagraphFont"/>
    <w:link w:val="Heading7"/>
    <w:uiPriority w:val="9"/>
    <w:semiHidden/>
    <w:rsid w:val="000B5088"/>
    <w:rPr>
      <w:rFonts w:asciiTheme="majorHAnsi" w:eastAsiaTheme="majorEastAsia" w:hAnsiTheme="majorHAnsi" w:cstheme="majorBidi"/>
      <w:i/>
      <w:iCs/>
      <w:color w:val="2167AE" w:themeColor="accent1"/>
      <w:szCs w:val="22"/>
    </w:rPr>
  </w:style>
  <w:style w:type="character" w:customStyle="1" w:styleId="Heading8Char">
    <w:name w:val="Heading 8 Char"/>
    <w:basedOn w:val="DefaultParagraphFont"/>
    <w:link w:val="Heading8"/>
    <w:uiPriority w:val="9"/>
    <w:semiHidden/>
    <w:rsid w:val="000B5088"/>
    <w:rPr>
      <w:rFonts w:asciiTheme="majorHAnsi" w:eastAsiaTheme="majorEastAsia" w:hAnsiTheme="majorHAnsi" w:cstheme="majorBidi"/>
      <w:color w:val="3957B4" w:themeColor="text1" w:themeTint="BF"/>
    </w:rPr>
  </w:style>
  <w:style w:type="paragraph" w:styleId="ListBullet">
    <w:name w:val="List Bullet"/>
    <w:basedOn w:val="Normal"/>
    <w:uiPriority w:val="2"/>
    <w:qFormat/>
    <w:rsid w:val="00181D89"/>
    <w:pPr>
      <w:numPr>
        <w:numId w:val="1"/>
      </w:numPr>
      <w:ind w:left="284" w:hanging="284"/>
    </w:pPr>
  </w:style>
  <w:style w:type="paragraph" w:styleId="TOC2">
    <w:name w:val="toc 2"/>
    <w:basedOn w:val="TOC1"/>
    <w:next w:val="Normal"/>
    <w:autoRedefine/>
    <w:uiPriority w:val="39"/>
    <w:unhideWhenUsed/>
    <w:rsid w:val="0062714E"/>
    <w:pPr>
      <w:tabs>
        <w:tab w:val="clear" w:pos="397"/>
        <w:tab w:val="left" w:pos="1134"/>
      </w:tabs>
      <w:ind w:left="1134" w:hanging="737"/>
    </w:pPr>
  </w:style>
  <w:style w:type="paragraph" w:styleId="TOC3">
    <w:name w:val="toc 3"/>
    <w:basedOn w:val="Normal"/>
    <w:next w:val="Normal"/>
    <w:autoRedefine/>
    <w:uiPriority w:val="39"/>
    <w:unhideWhenUsed/>
    <w:rsid w:val="000751D5"/>
    <w:pPr>
      <w:tabs>
        <w:tab w:val="left" w:pos="1080"/>
        <w:tab w:val="right" w:leader="dot" w:pos="9628"/>
      </w:tabs>
      <w:spacing w:after="100"/>
      <w:ind w:left="1134" w:hanging="737"/>
    </w:pPr>
  </w:style>
  <w:style w:type="character" w:styleId="Hyperlink">
    <w:name w:val="Hyperlink"/>
    <w:basedOn w:val="DefaultParagraphFont"/>
    <w:uiPriority w:val="99"/>
    <w:unhideWhenUsed/>
    <w:rsid w:val="00893175"/>
    <w:rPr>
      <w:color w:val="1FB1E6" w:themeColor="hyperlink"/>
      <w:u w:val="single"/>
    </w:rPr>
  </w:style>
  <w:style w:type="character" w:styleId="SubtleEmphasis">
    <w:name w:val="Subtle Emphasis"/>
    <w:basedOn w:val="DefaultParagraphFont"/>
    <w:uiPriority w:val="99"/>
    <w:semiHidden/>
    <w:rsid w:val="0088229B"/>
    <w:rPr>
      <w:i/>
      <w:iCs/>
      <w:color w:val="1FB1E6" w:themeColor="background2"/>
    </w:rPr>
  </w:style>
  <w:style w:type="table" w:styleId="LightShading">
    <w:name w:val="Light Shading"/>
    <w:basedOn w:val="TableNormal"/>
    <w:uiPriority w:val="60"/>
    <w:rsid w:val="00893175"/>
    <w:rPr>
      <w:rFonts w:ascii="Frutiger 45 Light" w:hAnsi="Frutiger 45 Light"/>
      <w:color w:val="1A2853" w:themeColor="text1" w:themeShade="BF"/>
    </w:rPr>
    <w:tblPr>
      <w:tblStyleRowBandSize w:val="1"/>
      <w:tblStyleColBandSize w:val="1"/>
      <w:tblBorders>
        <w:top w:val="single" w:sz="8" w:space="0" w:color="23366F" w:themeColor="text1"/>
        <w:bottom w:val="single" w:sz="8" w:space="0" w:color="23366F" w:themeColor="text1"/>
      </w:tblBorders>
    </w:tblPr>
    <w:tblStylePr w:type="fir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la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6E9" w:themeFill="text1" w:themeFillTint="3F"/>
      </w:tcPr>
    </w:tblStylePr>
    <w:tblStylePr w:type="band1Horz">
      <w:tblPr/>
      <w:tcPr>
        <w:tcBorders>
          <w:left w:val="nil"/>
          <w:right w:val="nil"/>
          <w:insideH w:val="nil"/>
          <w:insideV w:val="nil"/>
        </w:tcBorders>
        <w:shd w:val="clear" w:color="auto" w:fill="BAC6E9" w:themeFill="text1" w:themeFillTint="3F"/>
      </w:tcPr>
    </w:tblStylePr>
  </w:style>
  <w:style w:type="paragraph" w:styleId="Quote">
    <w:name w:val="Quote"/>
    <w:basedOn w:val="Normal"/>
    <w:link w:val="QuoteChar"/>
    <w:uiPriority w:val="99"/>
    <w:semiHidden/>
    <w:qFormat/>
    <w:rsid w:val="006E380A"/>
    <w:pPr>
      <w:spacing w:line="320" w:lineRule="exact"/>
    </w:pPr>
    <w:rPr>
      <w:rFonts w:ascii="Garamond" w:hAnsi="Garamond"/>
      <w:iCs/>
      <w:color w:val="003399"/>
      <w:sz w:val="28"/>
    </w:rPr>
  </w:style>
  <w:style w:type="character" w:customStyle="1" w:styleId="QuoteChar">
    <w:name w:val="Quote Char"/>
    <w:basedOn w:val="DefaultParagraphFont"/>
    <w:link w:val="Quote"/>
    <w:uiPriority w:val="99"/>
    <w:semiHidden/>
    <w:rsid w:val="006E380A"/>
    <w:rPr>
      <w:rFonts w:ascii="Garamond" w:hAnsi="Garamond"/>
      <w:iCs/>
      <w:noProof/>
      <w:color w:val="003399"/>
      <w:sz w:val="28"/>
      <w:szCs w:val="22"/>
      <w:lang w:val="de-CH"/>
    </w:rPr>
  </w:style>
  <w:style w:type="paragraph" w:styleId="IntenseQuote">
    <w:name w:val="Intense Quote"/>
    <w:basedOn w:val="Normal"/>
    <w:next w:val="Normal"/>
    <w:link w:val="IntenseQuoteChar"/>
    <w:uiPriority w:val="99"/>
    <w:semiHidden/>
    <w:rsid w:val="00D82B89"/>
    <w:pPr>
      <w:spacing w:before="200" w:after="280"/>
    </w:pPr>
    <w:rPr>
      <w:rFonts w:ascii="AGaramond Bold" w:hAnsi="AGaramond Bold"/>
      <w:b/>
      <w:bCs/>
      <w:iCs/>
    </w:rPr>
  </w:style>
  <w:style w:type="character" w:customStyle="1" w:styleId="IntenseQuoteChar">
    <w:name w:val="Intense Quote Char"/>
    <w:basedOn w:val="DefaultParagraphFont"/>
    <w:link w:val="IntenseQuote"/>
    <w:uiPriority w:val="99"/>
    <w:semiHidden/>
    <w:rsid w:val="00BD76B3"/>
    <w:rPr>
      <w:rFonts w:ascii="AGaramond Bold" w:hAnsi="AGaramond Bold"/>
      <w:b/>
      <w:bCs/>
      <w:iCs/>
      <w:noProof/>
      <w:color w:val="2167AE" w:themeColor="accent1"/>
      <w:szCs w:val="22"/>
      <w:lang w:val="de-CH"/>
    </w:rPr>
  </w:style>
  <w:style w:type="character" w:styleId="Emphasis">
    <w:name w:val="Emphasis"/>
    <w:basedOn w:val="DefaultParagraphFont"/>
    <w:uiPriority w:val="20"/>
    <w:qFormat/>
    <w:rsid w:val="00D82B89"/>
    <w:rPr>
      <w:rFonts w:ascii="Frutiger 55 Roman" w:hAnsi="Frutiger 55 Roman"/>
      <w:i w:val="0"/>
      <w:iCs/>
      <w:color w:val="23366F" w:themeColor="text1"/>
    </w:rPr>
  </w:style>
  <w:style w:type="paragraph" w:styleId="TOC4">
    <w:name w:val="toc 4"/>
    <w:basedOn w:val="Normal"/>
    <w:next w:val="Normal"/>
    <w:autoRedefine/>
    <w:uiPriority w:val="39"/>
    <w:unhideWhenUsed/>
    <w:rsid w:val="0062714E"/>
    <w:pPr>
      <w:tabs>
        <w:tab w:val="left" w:pos="1134"/>
        <w:tab w:val="right" w:leader="dot" w:pos="9628"/>
      </w:tabs>
      <w:spacing w:after="100"/>
      <w:ind w:left="1134" w:hanging="737"/>
    </w:pPr>
  </w:style>
  <w:style w:type="paragraph" w:styleId="ListBullet2">
    <w:name w:val="List Bullet 2"/>
    <w:basedOn w:val="Normal"/>
    <w:uiPriority w:val="2"/>
    <w:qFormat/>
    <w:rsid w:val="000D3F63"/>
    <w:pPr>
      <w:numPr>
        <w:numId w:val="2"/>
      </w:numPr>
      <w:ind w:left="568" w:hanging="284"/>
      <w:contextualSpacing/>
    </w:pPr>
    <w:rPr>
      <w:lang w:val="es-ES_tradnl"/>
    </w:rPr>
  </w:style>
  <w:style w:type="paragraph" w:styleId="Revision">
    <w:name w:val="Revision"/>
    <w:hidden/>
    <w:uiPriority w:val="99"/>
    <w:semiHidden/>
    <w:rsid w:val="00BD220A"/>
    <w:rPr>
      <w:rFonts w:ascii="Frutiger 45 Light" w:hAnsi="Frutiger 45 Light"/>
      <w:noProof/>
      <w:szCs w:val="22"/>
      <w:lang w:val="de-CH"/>
    </w:rPr>
  </w:style>
  <w:style w:type="paragraph" w:customStyle="1" w:styleId="ListNumbered">
    <w:name w:val="List Numbered"/>
    <w:basedOn w:val="Normal"/>
    <w:uiPriority w:val="9"/>
    <w:qFormat/>
    <w:rsid w:val="00505029"/>
    <w:pPr>
      <w:numPr>
        <w:numId w:val="3"/>
      </w:numPr>
      <w:spacing w:line="240" w:lineRule="auto"/>
      <w:ind w:left="284" w:hanging="284"/>
      <w:contextualSpacing/>
    </w:pPr>
  </w:style>
  <w:style w:type="paragraph" w:customStyle="1" w:styleId="ZB2line05ptTM">
    <w:name w:val="ZB2 line 0.5pt TM"/>
    <w:basedOn w:val="Normal"/>
    <w:next w:val="Normal"/>
    <w:uiPriority w:val="79"/>
    <w:rsid w:val="00A302AB"/>
    <w:pPr>
      <w:keepNext/>
      <w:keepLines/>
      <w:pBdr>
        <w:top w:val="single" w:sz="4" w:space="1" w:color="23366F" w:themeColor="text1"/>
      </w:pBdr>
      <w:spacing w:before="480" w:after="460" w:line="240" w:lineRule="auto"/>
      <w:ind w:left="28" w:right="28"/>
    </w:pPr>
    <w:rPr>
      <w:rFonts w:eastAsia="Times New Roman"/>
      <w:bCs/>
      <w:color w:val="23366F" w:themeColor="text2"/>
      <w:sz w:val="2"/>
      <w:szCs w:val="28"/>
    </w:rPr>
  </w:style>
  <w:style w:type="paragraph" w:styleId="Salutation">
    <w:name w:val="Salutation"/>
    <w:basedOn w:val="Normal"/>
    <w:next w:val="Normal"/>
    <w:link w:val="SalutationChar"/>
    <w:uiPriority w:val="99"/>
    <w:semiHidden/>
    <w:unhideWhenUsed/>
    <w:rsid w:val="0062714E"/>
  </w:style>
  <w:style w:type="character" w:customStyle="1" w:styleId="SalutationChar">
    <w:name w:val="Salutation Char"/>
    <w:basedOn w:val="DefaultParagraphFont"/>
    <w:link w:val="Salutation"/>
    <w:uiPriority w:val="99"/>
    <w:semiHidden/>
    <w:rsid w:val="0062714E"/>
    <w:rPr>
      <w:rFonts w:ascii="Frutiger 45 Light" w:hAnsi="Frutiger 45 Light"/>
      <w:noProof/>
      <w:szCs w:val="22"/>
      <w:lang w:val="de-CH"/>
    </w:rPr>
  </w:style>
  <w:style w:type="paragraph" w:customStyle="1" w:styleId="BoxHeader">
    <w:name w:val="Box Header"/>
    <w:basedOn w:val="Normal"/>
    <w:qFormat/>
    <w:rsid w:val="004834D5"/>
    <w:pPr>
      <w:spacing w:before="80" w:line="280" w:lineRule="exact"/>
    </w:pPr>
    <w:rPr>
      <w:rFonts w:ascii="Zurich Sans Medium" w:eastAsia="MS Mincho" w:hAnsi="Zurich Sans Medium"/>
      <w:color w:val="2167AE" w:themeColor="accent1"/>
      <w:sz w:val="24"/>
      <w:szCs w:val="24"/>
      <w:lang w:eastAsia="en-GB"/>
    </w:rPr>
  </w:style>
  <w:style w:type="paragraph" w:customStyle="1" w:styleId="BoxBody">
    <w:name w:val="Box Body"/>
    <w:basedOn w:val="Normal"/>
    <w:qFormat/>
    <w:rsid w:val="004834D5"/>
    <w:pPr>
      <w:spacing w:line="240" w:lineRule="auto"/>
    </w:pPr>
    <w:rPr>
      <w:rFonts w:asciiTheme="minorHAnsi" w:eastAsia="Times" w:hAnsiTheme="minorHAnsi" w:cs="Arial"/>
      <w:color w:val="2167AE" w:themeColor="accent1"/>
      <w:szCs w:val="18"/>
    </w:rPr>
  </w:style>
  <w:style w:type="paragraph" w:styleId="ListBullet3">
    <w:name w:val="List Bullet 3"/>
    <w:basedOn w:val="Normal"/>
    <w:uiPriority w:val="99"/>
    <w:unhideWhenUsed/>
    <w:rsid w:val="000D3F63"/>
    <w:pPr>
      <w:numPr>
        <w:numId w:val="8"/>
      </w:numPr>
      <w:ind w:left="851" w:hanging="284"/>
    </w:pPr>
  </w:style>
  <w:style w:type="paragraph" w:customStyle="1" w:styleId="Legend">
    <w:name w:val="Legend"/>
    <w:basedOn w:val="Normal"/>
    <w:qFormat/>
    <w:rsid w:val="00A64992"/>
    <w:pPr>
      <w:spacing w:before="120" w:after="240" w:line="240" w:lineRule="auto"/>
    </w:pPr>
    <w:rPr>
      <w:rFonts w:asciiTheme="minorHAnsi" w:eastAsia="Times" w:hAnsiTheme="minorHAnsi" w:cs="Arial"/>
      <w:color w:val="2167AE" w:themeColor="accent1"/>
      <w:sz w:val="18"/>
      <w:szCs w:val="18"/>
    </w:rPr>
  </w:style>
  <w:style w:type="paragraph" w:styleId="ListNumber2">
    <w:name w:val="List Number 2"/>
    <w:basedOn w:val="Normal"/>
    <w:uiPriority w:val="99"/>
    <w:unhideWhenUsed/>
    <w:rsid w:val="00505029"/>
    <w:pPr>
      <w:numPr>
        <w:numId w:val="9"/>
      </w:numPr>
      <w:ind w:left="568" w:hanging="284"/>
    </w:pPr>
  </w:style>
  <w:style w:type="paragraph" w:customStyle="1" w:styleId="TableText">
    <w:name w:val="Table Text"/>
    <w:basedOn w:val="Normal"/>
    <w:rsid w:val="00704BD9"/>
    <w:pPr>
      <w:spacing w:before="120" w:line="240" w:lineRule="auto"/>
    </w:pPr>
    <w:rPr>
      <w:rFonts w:eastAsiaTheme="minorEastAsia" w:cstheme="minorBidi"/>
      <w:color w:val="23366F" w:themeColor="text1"/>
      <w:sz w:val="18"/>
      <w:szCs w:val="24"/>
      <w:lang w:eastAsia="ja-JP"/>
    </w:rPr>
  </w:style>
  <w:style w:type="paragraph" w:customStyle="1" w:styleId="TableHeading">
    <w:name w:val="Table Heading"/>
    <w:basedOn w:val="Normal"/>
    <w:rsid w:val="0063445A"/>
    <w:pPr>
      <w:spacing w:before="120" w:line="240" w:lineRule="auto"/>
    </w:pPr>
    <w:rPr>
      <w:rFonts w:ascii="Zurich Sans Semibold" w:hAnsi="Zurich Sans Semibold"/>
      <w:color w:val="FFFFFF" w:themeColor="background1"/>
      <w:lang w:val="de-CH"/>
    </w:rPr>
  </w:style>
  <w:style w:type="paragraph" w:customStyle="1" w:styleId="Numbered1">
    <w:name w:val="Numbered 1"/>
    <w:basedOn w:val="Normal"/>
    <w:qFormat/>
    <w:rsid w:val="007402D5"/>
    <w:pPr>
      <w:numPr>
        <w:numId w:val="5"/>
      </w:numPr>
      <w:spacing w:after="200" w:line="300" w:lineRule="atLeast"/>
      <w:ind w:left="340" w:hanging="340"/>
    </w:pPr>
    <w:rPr>
      <w:rFonts w:asciiTheme="minorHAnsi" w:eastAsia="Times" w:hAnsiTheme="minorHAnsi" w:cs="Arial"/>
      <w:szCs w:val="18"/>
    </w:rPr>
  </w:style>
  <w:style w:type="paragraph" w:customStyle="1" w:styleId="Numbered2">
    <w:name w:val="Numbered 2"/>
    <w:basedOn w:val="Normal"/>
    <w:qFormat/>
    <w:rsid w:val="007402D5"/>
    <w:pPr>
      <w:numPr>
        <w:numId w:val="6"/>
      </w:numPr>
      <w:spacing w:after="200" w:line="300" w:lineRule="atLeast"/>
      <w:ind w:left="680" w:hanging="340"/>
    </w:pPr>
    <w:rPr>
      <w:rFonts w:asciiTheme="minorHAnsi" w:eastAsia="Times" w:hAnsiTheme="minorHAnsi" w:cs="Arial"/>
      <w:szCs w:val="18"/>
    </w:rPr>
  </w:style>
  <w:style w:type="paragraph" w:customStyle="1" w:styleId="TableBullet">
    <w:name w:val="Table Bullet"/>
    <w:basedOn w:val="TableText"/>
    <w:qFormat/>
    <w:rsid w:val="00704BD9"/>
    <w:pPr>
      <w:numPr>
        <w:numId w:val="7"/>
      </w:numPr>
      <w:ind w:left="170" w:hanging="170"/>
    </w:pPr>
    <w:rPr>
      <w:color w:val="23366F" w:themeColor="text2"/>
    </w:rPr>
  </w:style>
  <w:style w:type="paragraph" w:customStyle="1" w:styleId="BoxBullet">
    <w:name w:val="Box Bullet"/>
    <w:basedOn w:val="ListBullet"/>
    <w:qFormat/>
    <w:rsid w:val="004834D5"/>
    <w:pPr>
      <w:numPr>
        <w:numId w:val="4"/>
      </w:numPr>
      <w:spacing w:line="240" w:lineRule="auto"/>
      <w:ind w:left="284" w:hanging="284"/>
    </w:pPr>
    <w:rPr>
      <w:rFonts w:eastAsia="Times New Roman" w:cs="FrutigerLTStd-Light"/>
      <w:color w:val="2167AE" w:themeColor="accent1"/>
      <w:szCs w:val="18"/>
      <w:lang w:bidi="en-US"/>
    </w:rPr>
  </w:style>
  <w:style w:type="paragraph" w:customStyle="1" w:styleId="TableBullet2">
    <w:name w:val="Table Bullet 2"/>
    <w:basedOn w:val="TableBullet"/>
    <w:qFormat/>
    <w:rsid w:val="00B24AF4"/>
    <w:pPr>
      <w:numPr>
        <w:numId w:val="10"/>
      </w:numPr>
      <w:ind w:left="340" w:hanging="170"/>
    </w:pPr>
  </w:style>
  <w:style w:type="paragraph" w:styleId="BodyText">
    <w:name w:val="Body Text"/>
    <w:basedOn w:val="Normal"/>
    <w:link w:val="BodyTextChar"/>
    <w:uiPriority w:val="99"/>
    <w:unhideWhenUsed/>
    <w:rsid w:val="007402D5"/>
  </w:style>
  <w:style w:type="character" w:customStyle="1" w:styleId="BodyTextChar">
    <w:name w:val="Body Text Char"/>
    <w:basedOn w:val="DefaultParagraphFont"/>
    <w:link w:val="BodyText"/>
    <w:uiPriority w:val="99"/>
    <w:rsid w:val="007402D5"/>
    <w:rPr>
      <w:rFonts w:ascii="Zurich Sans Light" w:hAnsi="Zurich Sans Light"/>
      <w:noProof/>
      <w:szCs w:val="22"/>
    </w:rPr>
  </w:style>
  <w:style w:type="table" w:styleId="ListTable6Colorful-Accent3">
    <w:name w:val="List Table 6 Colorful Accent 3"/>
    <w:basedOn w:val="TableNormal"/>
    <w:uiPriority w:val="51"/>
    <w:rsid w:val="0063445A"/>
    <w:rPr>
      <w:color w:val="2F6FA9" w:themeColor="accent3" w:themeShade="BF"/>
    </w:rPr>
    <w:tblPr>
      <w:tblStyleRowBandSize w:val="1"/>
      <w:tblStyleColBandSize w:val="1"/>
      <w:tblBorders>
        <w:top w:val="single" w:sz="4" w:space="0" w:color="5495CF" w:themeColor="accent3"/>
        <w:bottom w:val="single" w:sz="4" w:space="0" w:color="5495CF" w:themeColor="accent3"/>
      </w:tblBorders>
    </w:tblPr>
    <w:tblStylePr w:type="firstRow">
      <w:rPr>
        <w:b/>
        <w:bCs/>
      </w:rPr>
      <w:tblPr/>
      <w:tcPr>
        <w:tcBorders>
          <w:bottom w:val="single" w:sz="4" w:space="0" w:color="5495CF" w:themeColor="accent3"/>
        </w:tcBorders>
      </w:tcPr>
    </w:tblStylePr>
    <w:tblStylePr w:type="lastRow">
      <w:rPr>
        <w:b/>
        <w:bCs/>
      </w:rPr>
      <w:tblPr/>
      <w:tcPr>
        <w:tcBorders>
          <w:top w:val="double" w:sz="4" w:space="0" w:color="5495CF" w:themeColor="accent3"/>
        </w:tcBorders>
      </w:tcPr>
    </w:tblStylePr>
    <w:tblStylePr w:type="firstCol">
      <w:rPr>
        <w:b/>
        <w:bCs/>
      </w:rPr>
    </w:tblStylePr>
    <w:tblStylePr w:type="lastCol">
      <w:rPr>
        <w:b/>
        <w:bCs/>
      </w:rPr>
    </w:tblStylePr>
    <w:tblStylePr w:type="band1Vert">
      <w:tblPr/>
      <w:tcPr>
        <w:shd w:val="clear" w:color="auto" w:fill="DCE9F5" w:themeFill="accent3" w:themeFillTint="33"/>
      </w:tcPr>
    </w:tblStylePr>
    <w:tblStylePr w:type="band1Horz">
      <w:tblPr/>
      <w:tcPr>
        <w:shd w:val="clear" w:color="auto" w:fill="DCE9F5" w:themeFill="accent3" w:themeFillTint="33"/>
      </w:tcPr>
    </w:tblStylePr>
  </w:style>
  <w:style w:type="paragraph" w:customStyle="1" w:styleId="LegalDisclaimer">
    <w:name w:val="Legal Disclaimer"/>
    <w:basedOn w:val="Normal"/>
    <w:rsid w:val="005272EC"/>
    <w:pPr>
      <w:spacing w:before="60" w:after="0" w:line="240" w:lineRule="auto"/>
      <w:ind w:right="3969"/>
    </w:pPr>
    <w:rPr>
      <w:sz w:val="14"/>
      <w:szCs w:val="24"/>
      <w:lang w:eastAsia="ja-JP"/>
    </w:rPr>
  </w:style>
  <w:style w:type="paragraph" w:customStyle="1" w:styleId="Intro">
    <w:name w:val="Intro"/>
    <w:basedOn w:val="Normal"/>
    <w:rsid w:val="00650332"/>
    <w:pPr>
      <w:autoSpaceDE w:val="0"/>
      <w:autoSpaceDN w:val="0"/>
      <w:adjustRightInd w:val="0"/>
      <w:spacing w:after="200" w:line="360" w:lineRule="atLeast"/>
    </w:pPr>
    <w:rPr>
      <w:rFonts w:ascii="Zurich Sans" w:eastAsia="Times" w:hAnsi="Zurich Sans" w:cs="Arial"/>
      <w:color w:val="2167AE" w:themeColor="accent1"/>
      <w:sz w:val="32"/>
      <w:szCs w:val="26"/>
    </w:rPr>
  </w:style>
  <w:style w:type="paragraph" w:customStyle="1" w:styleId="Bullet">
    <w:name w:val="Bullet"/>
    <w:basedOn w:val="Normal"/>
    <w:rsid w:val="00650332"/>
    <w:pPr>
      <w:tabs>
        <w:tab w:val="num" w:pos="227"/>
      </w:tabs>
      <w:spacing w:after="200" w:line="300" w:lineRule="exact"/>
      <w:ind w:left="284" w:hanging="284"/>
    </w:pPr>
    <w:rPr>
      <w:rFonts w:ascii="Frutiger 45 Light" w:eastAsia="Times New Roman" w:hAnsi="Frutiger 45 Light" w:cs="FrutigerLTStd-Light"/>
      <w:color w:val="000000"/>
      <w:szCs w:val="18"/>
      <w:lang w:bidi="en-US"/>
    </w:rPr>
  </w:style>
  <w:style w:type="paragraph" w:styleId="ListParagraph">
    <w:name w:val="List Paragraph"/>
    <w:basedOn w:val="Normal"/>
    <w:uiPriority w:val="34"/>
    <w:rsid w:val="007F1F5F"/>
    <w:pPr>
      <w:ind w:left="720"/>
      <w:contextualSpacing/>
    </w:pPr>
  </w:style>
  <w:style w:type="paragraph" w:styleId="NormalWeb">
    <w:name w:val="Normal (Web)"/>
    <w:basedOn w:val="Normal"/>
    <w:uiPriority w:val="99"/>
    <w:semiHidden/>
    <w:unhideWhenUsed/>
    <w:rsid w:val="00AD0A0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29045">
      <w:bodyDiv w:val="1"/>
      <w:marLeft w:val="0"/>
      <w:marRight w:val="0"/>
      <w:marTop w:val="0"/>
      <w:marBottom w:val="0"/>
      <w:divBdr>
        <w:top w:val="none" w:sz="0" w:space="0" w:color="auto"/>
        <w:left w:val="none" w:sz="0" w:space="0" w:color="auto"/>
        <w:bottom w:val="none" w:sz="0" w:space="0" w:color="auto"/>
        <w:right w:val="none" w:sz="0" w:space="0" w:color="auto"/>
      </w:divBdr>
    </w:div>
    <w:div w:id="382565646">
      <w:bodyDiv w:val="1"/>
      <w:marLeft w:val="0"/>
      <w:marRight w:val="0"/>
      <w:marTop w:val="0"/>
      <w:marBottom w:val="0"/>
      <w:divBdr>
        <w:top w:val="none" w:sz="0" w:space="0" w:color="auto"/>
        <w:left w:val="none" w:sz="0" w:space="0" w:color="auto"/>
        <w:bottom w:val="none" w:sz="0" w:space="0" w:color="auto"/>
        <w:right w:val="none" w:sz="0" w:space="0" w:color="auto"/>
      </w:divBdr>
    </w:div>
    <w:div w:id="909772599">
      <w:bodyDiv w:val="1"/>
      <w:marLeft w:val="0"/>
      <w:marRight w:val="0"/>
      <w:marTop w:val="0"/>
      <w:marBottom w:val="0"/>
      <w:divBdr>
        <w:top w:val="none" w:sz="0" w:space="0" w:color="auto"/>
        <w:left w:val="none" w:sz="0" w:space="0" w:color="auto"/>
        <w:bottom w:val="none" w:sz="0" w:space="0" w:color="auto"/>
        <w:right w:val="none" w:sz="0" w:space="0" w:color="auto"/>
      </w:divBdr>
    </w:div>
    <w:div w:id="1123766228">
      <w:bodyDiv w:val="1"/>
      <w:marLeft w:val="0"/>
      <w:marRight w:val="0"/>
      <w:marTop w:val="0"/>
      <w:marBottom w:val="0"/>
      <w:divBdr>
        <w:top w:val="none" w:sz="0" w:space="0" w:color="auto"/>
        <w:left w:val="none" w:sz="0" w:space="0" w:color="auto"/>
        <w:bottom w:val="none" w:sz="0" w:space="0" w:color="auto"/>
        <w:right w:val="none" w:sz="0" w:space="0" w:color="auto"/>
      </w:divBdr>
    </w:div>
    <w:div w:id="1134524226">
      <w:bodyDiv w:val="1"/>
      <w:marLeft w:val="0"/>
      <w:marRight w:val="0"/>
      <w:marTop w:val="0"/>
      <w:marBottom w:val="0"/>
      <w:divBdr>
        <w:top w:val="none" w:sz="0" w:space="0" w:color="auto"/>
        <w:left w:val="none" w:sz="0" w:space="0" w:color="auto"/>
        <w:bottom w:val="none" w:sz="0" w:space="0" w:color="auto"/>
        <w:right w:val="none" w:sz="0" w:space="0" w:color="auto"/>
      </w:divBdr>
    </w:div>
    <w:div w:id="1170410895">
      <w:bodyDiv w:val="1"/>
      <w:marLeft w:val="0"/>
      <w:marRight w:val="0"/>
      <w:marTop w:val="0"/>
      <w:marBottom w:val="0"/>
      <w:divBdr>
        <w:top w:val="none" w:sz="0" w:space="0" w:color="auto"/>
        <w:left w:val="none" w:sz="0" w:space="0" w:color="auto"/>
        <w:bottom w:val="none" w:sz="0" w:space="0" w:color="auto"/>
        <w:right w:val="none" w:sz="0" w:space="0" w:color="auto"/>
      </w:divBdr>
    </w:div>
    <w:div w:id="1648900061">
      <w:bodyDiv w:val="1"/>
      <w:marLeft w:val="0"/>
      <w:marRight w:val="0"/>
      <w:marTop w:val="0"/>
      <w:marBottom w:val="0"/>
      <w:divBdr>
        <w:top w:val="none" w:sz="0" w:space="0" w:color="auto"/>
        <w:left w:val="none" w:sz="0" w:space="0" w:color="auto"/>
        <w:bottom w:val="none" w:sz="0" w:space="0" w:color="auto"/>
        <w:right w:val="none" w:sz="0" w:space="0" w:color="auto"/>
      </w:divBdr>
      <w:divsChild>
        <w:div w:id="766314008">
          <w:marLeft w:val="0"/>
          <w:marRight w:val="0"/>
          <w:marTop w:val="0"/>
          <w:marBottom w:val="0"/>
          <w:divBdr>
            <w:top w:val="none" w:sz="0" w:space="0" w:color="auto"/>
            <w:left w:val="none" w:sz="0" w:space="0" w:color="auto"/>
            <w:bottom w:val="none" w:sz="0" w:space="0" w:color="auto"/>
            <w:right w:val="none" w:sz="0" w:space="0" w:color="auto"/>
          </w:divBdr>
        </w:div>
        <w:div w:id="1651590867">
          <w:marLeft w:val="0"/>
          <w:marRight w:val="0"/>
          <w:marTop w:val="0"/>
          <w:marBottom w:val="0"/>
          <w:divBdr>
            <w:top w:val="none" w:sz="0" w:space="0" w:color="auto"/>
            <w:left w:val="none" w:sz="0" w:space="0" w:color="auto"/>
            <w:bottom w:val="none" w:sz="0" w:space="0" w:color="auto"/>
            <w:right w:val="none" w:sz="0" w:space="0" w:color="auto"/>
          </w:divBdr>
        </w:div>
        <w:div w:id="701133162">
          <w:marLeft w:val="0"/>
          <w:marRight w:val="0"/>
          <w:marTop w:val="0"/>
          <w:marBottom w:val="0"/>
          <w:divBdr>
            <w:top w:val="none" w:sz="0" w:space="0" w:color="auto"/>
            <w:left w:val="none" w:sz="0" w:space="0" w:color="auto"/>
            <w:bottom w:val="none" w:sz="0" w:space="0" w:color="auto"/>
            <w:right w:val="none" w:sz="0" w:space="0" w:color="auto"/>
          </w:divBdr>
        </w:div>
        <w:div w:id="548877899">
          <w:marLeft w:val="0"/>
          <w:marRight w:val="0"/>
          <w:marTop w:val="0"/>
          <w:marBottom w:val="0"/>
          <w:divBdr>
            <w:top w:val="none" w:sz="0" w:space="0" w:color="auto"/>
            <w:left w:val="none" w:sz="0" w:space="0" w:color="auto"/>
            <w:bottom w:val="none" w:sz="0" w:space="0" w:color="auto"/>
            <w:right w:val="none" w:sz="0" w:space="0" w:color="auto"/>
          </w:divBdr>
        </w:div>
      </w:divsChild>
    </w:div>
    <w:div w:id="167309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urich 2020">
      <a:dk1>
        <a:srgbClr val="23366F"/>
      </a:dk1>
      <a:lt1>
        <a:srgbClr val="FFFFFF"/>
      </a:lt1>
      <a:dk2>
        <a:srgbClr val="23366F"/>
      </a:dk2>
      <a:lt2>
        <a:srgbClr val="1FB1E6"/>
      </a:lt2>
      <a:accent1>
        <a:srgbClr val="2167AE"/>
      </a:accent1>
      <a:accent2>
        <a:srgbClr val="91BFE3"/>
      </a:accent2>
      <a:accent3>
        <a:srgbClr val="5495CF"/>
      </a:accent3>
      <a:accent4>
        <a:srgbClr val="DAD2BD"/>
      </a:accent4>
      <a:accent5>
        <a:srgbClr val="EEF0F1"/>
      </a:accent5>
      <a:accent6>
        <a:srgbClr val="DDE4E3"/>
      </a:accent6>
      <a:hlink>
        <a:srgbClr val="1FB1E6"/>
      </a:hlink>
      <a:folHlink>
        <a:srgbClr val="1FB1E6"/>
      </a:folHlink>
    </a:clrScheme>
    <a:fontScheme name="Zurich Sans 2020">
      <a:majorFont>
        <a:latin typeface="Zurich Sans Medium"/>
        <a:ea typeface=""/>
        <a:cs typeface=""/>
      </a:majorFont>
      <a:minorFont>
        <a:latin typeface="Zurich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custClrLst>
    <a:custClr name="Zurich blue 1">
      <a:srgbClr val="003399"/>
    </a:custClr>
    <a:custClr name="Zurich blue 2">
      <a:srgbClr val="000066"/>
    </a:custClr>
    <a:custClr name="Sky blue">
      <a:srgbClr val="009EFE"/>
    </a:custClr>
    <a:custClr name="Mid blue">
      <a:srgbClr val="4F90C8"/>
    </a:custClr>
    <a:custClr name="Light blue">
      <a:srgbClr val="97C1E3"/>
    </a:custClr>
    <a:custClr name="Sand Stone">
      <a:srgbClr val="D5CEB5"/>
    </a:custClr>
    <a:custClr name="Dark stone">
      <a:srgbClr val="A89F96"/>
    </a:custClr>
    <a:custClr name="Dove">
      <a:srgbClr val="E7ECEB"/>
    </a:custClr>
    <a:custClr name="Black">
      <a:srgbClr val="000000"/>
    </a:custClr>
    <a:custClr name="White">
      <a:srgbClr val="FFFFFF"/>
    </a:custClr>
    <a:custClr name="Teal">
      <a:srgbClr val="007396"/>
    </a:custClr>
    <a:custClr name="Turquoise">
      <a:srgbClr val="00BFB3"/>
    </a:custClr>
    <a:custClr name="Lemon">
      <a:srgbClr val="E0E27C"/>
    </a:custClr>
    <a:custClr name="Orange">
      <a:srgbClr val="F69C00"/>
    </a:custClr>
    <a:custClr name="Salmon">
      <a:srgbClr val="EA635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17A85013F6E1439AF5C2B980E42CC6" ma:contentTypeVersion="14" ma:contentTypeDescription="Create a new document." ma:contentTypeScope="" ma:versionID="f976cad97f19ff179052d2fc6a5e638c">
  <xsd:schema xmlns:xsd="http://www.w3.org/2001/XMLSchema" xmlns:xs="http://www.w3.org/2001/XMLSchema" xmlns:p="http://schemas.microsoft.com/office/2006/metadata/properties" xmlns:ns3="45feffaa-c8b5-4dd5-83f2-9d8ff05c97d4" xmlns:ns4="d8465dcf-4abe-49be-831c-c1ca010484fc" targetNamespace="http://schemas.microsoft.com/office/2006/metadata/properties" ma:root="true" ma:fieldsID="68c719115ef38e6c3ddd7bddcaa74d54" ns3:_="" ns4:_="">
    <xsd:import namespace="45feffaa-c8b5-4dd5-83f2-9d8ff05c97d4"/>
    <xsd:import namespace="d8465dcf-4abe-49be-831c-c1ca010484f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effaa-c8b5-4dd5-83f2-9d8ff05c9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65dcf-4abe-49be-831c-c1ca010484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45feffaa-c8b5-4dd5-83f2-9d8ff05c97d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632129-4F9A-487D-B8BA-0465E18D8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effaa-c8b5-4dd5-83f2-9d8ff05c97d4"/>
    <ds:schemaRef ds:uri="d8465dcf-4abe-49be-831c-c1ca01048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5EA6E-AF7B-49A7-8463-E85A3C3BC8D7}">
  <ds:schemaRefs>
    <ds:schemaRef ds:uri="http://schemas.openxmlformats.org/officeDocument/2006/bibliography"/>
  </ds:schemaRefs>
</ds:datastoreItem>
</file>

<file path=customXml/itemProps3.xml><?xml version="1.0" encoding="utf-8"?>
<ds:datastoreItem xmlns:ds="http://schemas.openxmlformats.org/officeDocument/2006/customXml" ds:itemID="{72B60262-C731-4F67-9A60-AB8BCD4965D4}">
  <ds:schemaRefs>
    <ds:schemaRef ds:uri="http://schemas.microsoft.com/office/2006/metadata/properties"/>
    <ds:schemaRef ds:uri="http://schemas.microsoft.com/office/infopath/2007/PartnerControls"/>
    <ds:schemaRef ds:uri="45feffaa-c8b5-4dd5-83f2-9d8ff05c97d4"/>
  </ds:schemaRefs>
</ds:datastoreItem>
</file>

<file path=customXml/itemProps4.xml><?xml version="1.0" encoding="utf-8"?>
<ds:datastoreItem xmlns:ds="http://schemas.openxmlformats.org/officeDocument/2006/customXml" ds:itemID="{456D4F4D-0CD2-4EBE-B043-B06942717E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2814</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313.03 N-AD - Risk Intelligence Formats and Templates</vt:lpstr>
      <vt:lpstr/>
    </vt:vector>
  </TitlesOfParts>
  <Company>Zurich Insurance Company Ltd.</Company>
  <LinksUpToDate>false</LinksUpToDate>
  <CharactersWithSpaces>3301</CharactersWithSpaces>
  <SharedDoc>false</SharedDoc>
  <HLinks>
    <vt:vector size="258" baseType="variant">
      <vt:variant>
        <vt:i4>2031669</vt:i4>
      </vt:variant>
      <vt:variant>
        <vt:i4>254</vt:i4>
      </vt:variant>
      <vt:variant>
        <vt:i4>0</vt:i4>
      </vt:variant>
      <vt:variant>
        <vt:i4>5</vt:i4>
      </vt:variant>
      <vt:variant>
        <vt:lpwstr/>
      </vt:variant>
      <vt:variant>
        <vt:lpwstr>_Toc396142422</vt:lpwstr>
      </vt:variant>
      <vt:variant>
        <vt:i4>2031669</vt:i4>
      </vt:variant>
      <vt:variant>
        <vt:i4>248</vt:i4>
      </vt:variant>
      <vt:variant>
        <vt:i4>0</vt:i4>
      </vt:variant>
      <vt:variant>
        <vt:i4>5</vt:i4>
      </vt:variant>
      <vt:variant>
        <vt:lpwstr/>
      </vt:variant>
      <vt:variant>
        <vt:lpwstr>_Toc396142421</vt:lpwstr>
      </vt:variant>
      <vt:variant>
        <vt:i4>2031669</vt:i4>
      </vt:variant>
      <vt:variant>
        <vt:i4>242</vt:i4>
      </vt:variant>
      <vt:variant>
        <vt:i4>0</vt:i4>
      </vt:variant>
      <vt:variant>
        <vt:i4>5</vt:i4>
      </vt:variant>
      <vt:variant>
        <vt:lpwstr/>
      </vt:variant>
      <vt:variant>
        <vt:lpwstr>_Toc396142420</vt:lpwstr>
      </vt:variant>
      <vt:variant>
        <vt:i4>1835061</vt:i4>
      </vt:variant>
      <vt:variant>
        <vt:i4>236</vt:i4>
      </vt:variant>
      <vt:variant>
        <vt:i4>0</vt:i4>
      </vt:variant>
      <vt:variant>
        <vt:i4>5</vt:i4>
      </vt:variant>
      <vt:variant>
        <vt:lpwstr/>
      </vt:variant>
      <vt:variant>
        <vt:lpwstr>_Toc396142419</vt:lpwstr>
      </vt:variant>
      <vt:variant>
        <vt:i4>1835061</vt:i4>
      </vt:variant>
      <vt:variant>
        <vt:i4>230</vt:i4>
      </vt:variant>
      <vt:variant>
        <vt:i4>0</vt:i4>
      </vt:variant>
      <vt:variant>
        <vt:i4>5</vt:i4>
      </vt:variant>
      <vt:variant>
        <vt:lpwstr/>
      </vt:variant>
      <vt:variant>
        <vt:lpwstr>_Toc396142418</vt:lpwstr>
      </vt:variant>
      <vt:variant>
        <vt:i4>1835061</vt:i4>
      </vt:variant>
      <vt:variant>
        <vt:i4>224</vt:i4>
      </vt:variant>
      <vt:variant>
        <vt:i4>0</vt:i4>
      </vt:variant>
      <vt:variant>
        <vt:i4>5</vt:i4>
      </vt:variant>
      <vt:variant>
        <vt:lpwstr/>
      </vt:variant>
      <vt:variant>
        <vt:lpwstr>_Toc396142417</vt:lpwstr>
      </vt:variant>
      <vt:variant>
        <vt:i4>1835061</vt:i4>
      </vt:variant>
      <vt:variant>
        <vt:i4>218</vt:i4>
      </vt:variant>
      <vt:variant>
        <vt:i4>0</vt:i4>
      </vt:variant>
      <vt:variant>
        <vt:i4>5</vt:i4>
      </vt:variant>
      <vt:variant>
        <vt:lpwstr/>
      </vt:variant>
      <vt:variant>
        <vt:lpwstr>_Toc396142416</vt:lpwstr>
      </vt:variant>
      <vt:variant>
        <vt:i4>1835061</vt:i4>
      </vt:variant>
      <vt:variant>
        <vt:i4>212</vt:i4>
      </vt:variant>
      <vt:variant>
        <vt:i4>0</vt:i4>
      </vt:variant>
      <vt:variant>
        <vt:i4>5</vt:i4>
      </vt:variant>
      <vt:variant>
        <vt:lpwstr/>
      </vt:variant>
      <vt:variant>
        <vt:lpwstr>_Toc396142415</vt:lpwstr>
      </vt:variant>
      <vt:variant>
        <vt:i4>1835061</vt:i4>
      </vt:variant>
      <vt:variant>
        <vt:i4>206</vt:i4>
      </vt:variant>
      <vt:variant>
        <vt:i4>0</vt:i4>
      </vt:variant>
      <vt:variant>
        <vt:i4>5</vt:i4>
      </vt:variant>
      <vt:variant>
        <vt:lpwstr/>
      </vt:variant>
      <vt:variant>
        <vt:lpwstr>_Toc396142414</vt:lpwstr>
      </vt:variant>
      <vt:variant>
        <vt:i4>1835061</vt:i4>
      </vt:variant>
      <vt:variant>
        <vt:i4>200</vt:i4>
      </vt:variant>
      <vt:variant>
        <vt:i4>0</vt:i4>
      </vt:variant>
      <vt:variant>
        <vt:i4>5</vt:i4>
      </vt:variant>
      <vt:variant>
        <vt:lpwstr/>
      </vt:variant>
      <vt:variant>
        <vt:lpwstr>_Toc396142413</vt:lpwstr>
      </vt:variant>
      <vt:variant>
        <vt:i4>1835061</vt:i4>
      </vt:variant>
      <vt:variant>
        <vt:i4>194</vt:i4>
      </vt:variant>
      <vt:variant>
        <vt:i4>0</vt:i4>
      </vt:variant>
      <vt:variant>
        <vt:i4>5</vt:i4>
      </vt:variant>
      <vt:variant>
        <vt:lpwstr/>
      </vt:variant>
      <vt:variant>
        <vt:lpwstr>_Toc396142412</vt:lpwstr>
      </vt:variant>
      <vt:variant>
        <vt:i4>1835061</vt:i4>
      </vt:variant>
      <vt:variant>
        <vt:i4>188</vt:i4>
      </vt:variant>
      <vt:variant>
        <vt:i4>0</vt:i4>
      </vt:variant>
      <vt:variant>
        <vt:i4>5</vt:i4>
      </vt:variant>
      <vt:variant>
        <vt:lpwstr/>
      </vt:variant>
      <vt:variant>
        <vt:lpwstr>_Toc396142411</vt:lpwstr>
      </vt:variant>
      <vt:variant>
        <vt:i4>1835061</vt:i4>
      </vt:variant>
      <vt:variant>
        <vt:i4>182</vt:i4>
      </vt:variant>
      <vt:variant>
        <vt:i4>0</vt:i4>
      </vt:variant>
      <vt:variant>
        <vt:i4>5</vt:i4>
      </vt:variant>
      <vt:variant>
        <vt:lpwstr/>
      </vt:variant>
      <vt:variant>
        <vt:lpwstr>_Toc396142410</vt:lpwstr>
      </vt:variant>
      <vt:variant>
        <vt:i4>1900597</vt:i4>
      </vt:variant>
      <vt:variant>
        <vt:i4>176</vt:i4>
      </vt:variant>
      <vt:variant>
        <vt:i4>0</vt:i4>
      </vt:variant>
      <vt:variant>
        <vt:i4>5</vt:i4>
      </vt:variant>
      <vt:variant>
        <vt:lpwstr/>
      </vt:variant>
      <vt:variant>
        <vt:lpwstr>_Toc396142409</vt:lpwstr>
      </vt:variant>
      <vt:variant>
        <vt:i4>1900597</vt:i4>
      </vt:variant>
      <vt:variant>
        <vt:i4>170</vt:i4>
      </vt:variant>
      <vt:variant>
        <vt:i4>0</vt:i4>
      </vt:variant>
      <vt:variant>
        <vt:i4>5</vt:i4>
      </vt:variant>
      <vt:variant>
        <vt:lpwstr/>
      </vt:variant>
      <vt:variant>
        <vt:lpwstr>_Toc396142408</vt:lpwstr>
      </vt:variant>
      <vt:variant>
        <vt:i4>1900597</vt:i4>
      </vt:variant>
      <vt:variant>
        <vt:i4>164</vt:i4>
      </vt:variant>
      <vt:variant>
        <vt:i4>0</vt:i4>
      </vt:variant>
      <vt:variant>
        <vt:i4>5</vt:i4>
      </vt:variant>
      <vt:variant>
        <vt:lpwstr/>
      </vt:variant>
      <vt:variant>
        <vt:lpwstr>_Toc396142407</vt:lpwstr>
      </vt:variant>
      <vt:variant>
        <vt:i4>1900597</vt:i4>
      </vt:variant>
      <vt:variant>
        <vt:i4>158</vt:i4>
      </vt:variant>
      <vt:variant>
        <vt:i4>0</vt:i4>
      </vt:variant>
      <vt:variant>
        <vt:i4>5</vt:i4>
      </vt:variant>
      <vt:variant>
        <vt:lpwstr/>
      </vt:variant>
      <vt:variant>
        <vt:lpwstr>_Toc396142406</vt:lpwstr>
      </vt:variant>
      <vt:variant>
        <vt:i4>1900597</vt:i4>
      </vt:variant>
      <vt:variant>
        <vt:i4>152</vt:i4>
      </vt:variant>
      <vt:variant>
        <vt:i4>0</vt:i4>
      </vt:variant>
      <vt:variant>
        <vt:i4>5</vt:i4>
      </vt:variant>
      <vt:variant>
        <vt:lpwstr/>
      </vt:variant>
      <vt:variant>
        <vt:lpwstr>_Toc396142405</vt:lpwstr>
      </vt:variant>
      <vt:variant>
        <vt:i4>1900597</vt:i4>
      </vt:variant>
      <vt:variant>
        <vt:i4>146</vt:i4>
      </vt:variant>
      <vt:variant>
        <vt:i4>0</vt:i4>
      </vt:variant>
      <vt:variant>
        <vt:i4>5</vt:i4>
      </vt:variant>
      <vt:variant>
        <vt:lpwstr/>
      </vt:variant>
      <vt:variant>
        <vt:lpwstr>_Toc396142404</vt:lpwstr>
      </vt:variant>
      <vt:variant>
        <vt:i4>1900597</vt:i4>
      </vt:variant>
      <vt:variant>
        <vt:i4>140</vt:i4>
      </vt:variant>
      <vt:variant>
        <vt:i4>0</vt:i4>
      </vt:variant>
      <vt:variant>
        <vt:i4>5</vt:i4>
      </vt:variant>
      <vt:variant>
        <vt:lpwstr/>
      </vt:variant>
      <vt:variant>
        <vt:lpwstr>_Toc396142403</vt:lpwstr>
      </vt:variant>
      <vt:variant>
        <vt:i4>1900597</vt:i4>
      </vt:variant>
      <vt:variant>
        <vt:i4>134</vt:i4>
      </vt:variant>
      <vt:variant>
        <vt:i4>0</vt:i4>
      </vt:variant>
      <vt:variant>
        <vt:i4>5</vt:i4>
      </vt:variant>
      <vt:variant>
        <vt:lpwstr/>
      </vt:variant>
      <vt:variant>
        <vt:lpwstr>_Toc396142402</vt:lpwstr>
      </vt:variant>
      <vt:variant>
        <vt:i4>1900597</vt:i4>
      </vt:variant>
      <vt:variant>
        <vt:i4>128</vt:i4>
      </vt:variant>
      <vt:variant>
        <vt:i4>0</vt:i4>
      </vt:variant>
      <vt:variant>
        <vt:i4>5</vt:i4>
      </vt:variant>
      <vt:variant>
        <vt:lpwstr/>
      </vt:variant>
      <vt:variant>
        <vt:lpwstr>_Toc396142401</vt:lpwstr>
      </vt:variant>
      <vt:variant>
        <vt:i4>1900597</vt:i4>
      </vt:variant>
      <vt:variant>
        <vt:i4>122</vt:i4>
      </vt:variant>
      <vt:variant>
        <vt:i4>0</vt:i4>
      </vt:variant>
      <vt:variant>
        <vt:i4>5</vt:i4>
      </vt:variant>
      <vt:variant>
        <vt:lpwstr/>
      </vt:variant>
      <vt:variant>
        <vt:lpwstr>_Toc396142400</vt:lpwstr>
      </vt:variant>
      <vt:variant>
        <vt:i4>1310770</vt:i4>
      </vt:variant>
      <vt:variant>
        <vt:i4>116</vt:i4>
      </vt:variant>
      <vt:variant>
        <vt:i4>0</vt:i4>
      </vt:variant>
      <vt:variant>
        <vt:i4>5</vt:i4>
      </vt:variant>
      <vt:variant>
        <vt:lpwstr/>
      </vt:variant>
      <vt:variant>
        <vt:lpwstr>_Toc396142399</vt:lpwstr>
      </vt:variant>
      <vt:variant>
        <vt:i4>1310770</vt:i4>
      </vt:variant>
      <vt:variant>
        <vt:i4>110</vt:i4>
      </vt:variant>
      <vt:variant>
        <vt:i4>0</vt:i4>
      </vt:variant>
      <vt:variant>
        <vt:i4>5</vt:i4>
      </vt:variant>
      <vt:variant>
        <vt:lpwstr/>
      </vt:variant>
      <vt:variant>
        <vt:lpwstr>_Toc396142398</vt:lpwstr>
      </vt:variant>
      <vt:variant>
        <vt:i4>1310770</vt:i4>
      </vt:variant>
      <vt:variant>
        <vt:i4>104</vt:i4>
      </vt:variant>
      <vt:variant>
        <vt:i4>0</vt:i4>
      </vt:variant>
      <vt:variant>
        <vt:i4>5</vt:i4>
      </vt:variant>
      <vt:variant>
        <vt:lpwstr/>
      </vt:variant>
      <vt:variant>
        <vt:lpwstr>_Toc396142397</vt:lpwstr>
      </vt:variant>
      <vt:variant>
        <vt:i4>1310770</vt:i4>
      </vt:variant>
      <vt:variant>
        <vt:i4>98</vt:i4>
      </vt:variant>
      <vt:variant>
        <vt:i4>0</vt:i4>
      </vt:variant>
      <vt:variant>
        <vt:i4>5</vt:i4>
      </vt:variant>
      <vt:variant>
        <vt:lpwstr/>
      </vt:variant>
      <vt:variant>
        <vt:lpwstr>_Toc396142396</vt:lpwstr>
      </vt:variant>
      <vt:variant>
        <vt:i4>1310770</vt:i4>
      </vt:variant>
      <vt:variant>
        <vt:i4>92</vt:i4>
      </vt:variant>
      <vt:variant>
        <vt:i4>0</vt:i4>
      </vt:variant>
      <vt:variant>
        <vt:i4>5</vt:i4>
      </vt:variant>
      <vt:variant>
        <vt:lpwstr/>
      </vt:variant>
      <vt:variant>
        <vt:lpwstr>_Toc396142395</vt:lpwstr>
      </vt:variant>
      <vt:variant>
        <vt:i4>1310770</vt:i4>
      </vt:variant>
      <vt:variant>
        <vt:i4>86</vt:i4>
      </vt:variant>
      <vt:variant>
        <vt:i4>0</vt:i4>
      </vt:variant>
      <vt:variant>
        <vt:i4>5</vt:i4>
      </vt:variant>
      <vt:variant>
        <vt:lpwstr/>
      </vt:variant>
      <vt:variant>
        <vt:lpwstr>_Toc396142394</vt:lpwstr>
      </vt:variant>
      <vt:variant>
        <vt:i4>1310770</vt:i4>
      </vt:variant>
      <vt:variant>
        <vt:i4>80</vt:i4>
      </vt:variant>
      <vt:variant>
        <vt:i4>0</vt:i4>
      </vt:variant>
      <vt:variant>
        <vt:i4>5</vt:i4>
      </vt:variant>
      <vt:variant>
        <vt:lpwstr/>
      </vt:variant>
      <vt:variant>
        <vt:lpwstr>_Toc396142393</vt:lpwstr>
      </vt:variant>
      <vt:variant>
        <vt:i4>1310770</vt:i4>
      </vt:variant>
      <vt:variant>
        <vt:i4>74</vt:i4>
      </vt:variant>
      <vt:variant>
        <vt:i4>0</vt:i4>
      </vt:variant>
      <vt:variant>
        <vt:i4>5</vt:i4>
      </vt:variant>
      <vt:variant>
        <vt:lpwstr/>
      </vt:variant>
      <vt:variant>
        <vt:lpwstr>_Toc396142392</vt:lpwstr>
      </vt:variant>
      <vt:variant>
        <vt:i4>1310770</vt:i4>
      </vt:variant>
      <vt:variant>
        <vt:i4>68</vt:i4>
      </vt:variant>
      <vt:variant>
        <vt:i4>0</vt:i4>
      </vt:variant>
      <vt:variant>
        <vt:i4>5</vt:i4>
      </vt:variant>
      <vt:variant>
        <vt:lpwstr/>
      </vt:variant>
      <vt:variant>
        <vt:lpwstr>_Toc396142391</vt:lpwstr>
      </vt:variant>
      <vt:variant>
        <vt:i4>1310770</vt:i4>
      </vt:variant>
      <vt:variant>
        <vt:i4>62</vt:i4>
      </vt:variant>
      <vt:variant>
        <vt:i4>0</vt:i4>
      </vt:variant>
      <vt:variant>
        <vt:i4>5</vt:i4>
      </vt:variant>
      <vt:variant>
        <vt:lpwstr/>
      </vt:variant>
      <vt:variant>
        <vt:lpwstr>_Toc396142390</vt:lpwstr>
      </vt:variant>
      <vt:variant>
        <vt:i4>1376306</vt:i4>
      </vt:variant>
      <vt:variant>
        <vt:i4>56</vt:i4>
      </vt:variant>
      <vt:variant>
        <vt:i4>0</vt:i4>
      </vt:variant>
      <vt:variant>
        <vt:i4>5</vt:i4>
      </vt:variant>
      <vt:variant>
        <vt:lpwstr/>
      </vt:variant>
      <vt:variant>
        <vt:lpwstr>_Toc396142389</vt:lpwstr>
      </vt:variant>
      <vt:variant>
        <vt:i4>1376306</vt:i4>
      </vt:variant>
      <vt:variant>
        <vt:i4>50</vt:i4>
      </vt:variant>
      <vt:variant>
        <vt:i4>0</vt:i4>
      </vt:variant>
      <vt:variant>
        <vt:i4>5</vt:i4>
      </vt:variant>
      <vt:variant>
        <vt:lpwstr/>
      </vt:variant>
      <vt:variant>
        <vt:lpwstr>_Toc396142388</vt:lpwstr>
      </vt:variant>
      <vt:variant>
        <vt:i4>1376306</vt:i4>
      </vt:variant>
      <vt:variant>
        <vt:i4>44</vt:i4>
      </vt:variant>
      <vt:variant>
        <vt:i4>0</vt:i4>
      </vt:variant>
      <vt:variant>
        <vt:i4>5</vt:i4>
      </vt:variant>
      <vt:variant>
        <vt:lpwstr/>
      </vt:variant>
      <vt:variant>
        <vt:lpwstr>_Toc396142387</vt:lpwstr>
      </vt:variant>
      <vt:variant>
        <vt:i4>1376306</vt:i4>
      </vt:variant>
      <vt:variant>
        <vt:i4>38</vt:i4>
      </vt:variant>
      <vt:variant>
        <vt:i4>0</vt:i4>
      </vt:variant>
      <vt:variant>
        <vt:i4>5</vt:i4>
      </vt:variant>
      <vt:variant>
        <vt:lpwstr/>
      </vt:variant>
      <vt:variant>
        <vt:lpwstr>_Toc396142386</vt:lpwstr>
      </vt:variant>
      <vt:variant>
        <vt:i4>1376306</vt:i4>
      </vt:variant>
      <vt:variant>
        <vt:i4>32</vt:i4>
      </vt:variant>
      <vt:variant>
        <vt:i4>0</vt:i4>
      </vt:variant>
      <vt:variant>
        <vt:i4>5</vt:i4>
      </vt:variant>
      <vt:variant>
        <vt:lpwstr/>
      </vt:variant>
      <vt:variant>
        <vt:lpwstr>_Toc396142385</vt:lpwstr>
      </vt:variant>
      <vt:variant>
        <vt:i4>1376306</vt:i4>
      </vt:variant>
      <vt:variant>
        <vt:i4>26</vt:i4>
      </vt:variant>
      <vt:variant>
        <vt:i4>0</vt:i4>
      </vt:variant>
      <vt:variant>
        <vt:i4>5</vt:i4>
      </vt:variant>
      <vt:variant>
        <vt:lpwstr/>
      </vt:variant>
      <vt:variant>
        <vt:lpwstr>_Toc396142384</vt:lpwstr>
      </vt:variant>
      <vt:variant>
        <vt:i4>1376306</vt:i4>
      </vt:variant>
      <vt:variant>
        <vt:i4>20</vt:i4>
      </vt:variant>
      <vt:variant>
        <vt:i4>0</vt:i4>
      </vt:variant>
      <vt:variant>
        <vt:i4>5</vt:i4>
      </vt:variant>
      <vt:variant>
        <vt:lpwstr/>
      </vt:variant>
      <vt:variant>
        <vt:lpwstr>_Toc396142383</vt:lpwstr>
      </vt:variant>
      <vt:variant>
        <vt:i4>1376306</vt:i4>
      </vt:variant>
      <vt:variant>
        <vt:i4>14</vt:i4>
      </vt:variant>
      <vt:variant>
        <vt:i4>0</vt:i4>
      </vt:variant>
      <vt:variant>
        <vt:i4>5</vt:i4>
      </vt:variant>
      <vt:variant>
        <vt:lpwstr/>
      </vt:variant>
      <vt:variant>
        <vt:lpwstr>_Toc396142382</vt:lpwstr>
      </vt:variant>
      <vt:variant>
        <vt:i4>1376306</vt:i4>
      </vt:variant>
      <vt:variant>
        <vt:i4>8</vt:i4>
      </vt:variant>
      <vt:variant>
        <vt:i4>0</vt:i4>
      </vt:variant>
      <vt:variant>
        <vt:i4>5</vt:i4>
      </vt:variant>
      <vt:variant>
        <vt:lpwstr/>
      </vt:variant>
      <vt:variant>
        <vt:lpwstr>_Toc396142381</vt:lpwstr>
      </vt:variant>
      <vt:variant>
        <vt:i4>1376306</vt:i4>
      </vt:variant>
      <vt:variant>
        <vt:i4>2</vt:i4>
      </vt:variant>
      <vt:variant>
        <vt:i4>0</vt:i4>
      </vt:variant>
      <vt:variant>
        <vt:i4>5</vt:i4>
      </vt:variant>
      <vt:variant>
        <vt:lpwstr/>
      </vt:variant>
      <vt:variant>
        <vt:lpwstr>_Toc396142380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313.03 N-AD - Risk Intelligence Formats and Templates</dc:title>
  <dc:subject>RiskTopics - Brand / Brand Identity</dc:subject>
  <dc:creator>Dawn Cluett</dc:creator>
  <cp:lastModifiedBy>Dawn Cluett</cp:lastModifiedBy>
  <cp:revision>11</cp:revision>
  <cp:lastPrinted>2021-01-28T10:27:00Z</cp:lastPrinted>
  <dcterms:created xsi:type="dcterms:W3CDTF">2025-05-21T08:32:00Z</dcterms:created>
  <dcterms:modified xsi:type="dcterms:W3CDTF">2025-06-29T13:26:00Z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String">
    <vt:lpwstr>INTERNAL USE ONLY</vt:lpwstr>
  </property>
  <property fmtid="{D5CDD505-2E9C-101B-9397-08002B2CF9AE}" pid="3" name="Data Classification Identifier">
    <vt:lpwstr>1dd101ec51a2f103d0d6b0764239b8736c38aace</vt:lpwstr>
  </property>
  <property fmtid="{D5CDD505-2E9C-101B-9397-08002B2CF9AE}" pid="4" name="ContentTypeId">
    <vt:lpwstr>0x0101006217A85013F6E1439AF5C2B980E42CC6</vt:lpwstr>
  </property>
  <property fmtid="{D5CDD505-2E9C-101B-9397-08002B2CF9AE}" pid="5" name="Order">
    <vt:r8>15500</vt:r8>
  </property>
  <property fmtid="{D5CDD505-2E9C-101B-9397-08002B2CF9AE}" pid="6" name="dataclassification">
    <vt:lpwstr>2;#Internal Use Only|44d2d5a7-c34d-42bb-8906-2586bbc75b46</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SIP_Label_9a7ed875-cb67-40d7-9ea6-a804b08b1148_Enabled">
    <vt:lpwstr>true</vt:lpwstr>
  </property>
  <property fmtid="{D5CDD505-2E9C-101B-9397-08002B2CF9AE}" pid="14" name="MSIP_Label_9a7ed875-cb67-40d7-9ea6-a804b08b1148_SetDate">
    <vt:lpwstr>2022-02-03T23:20:00Z</vt:lpwstr>
  </property>
  <property fmtid="{D5CDD505-2E9C-101B-9397-08002B2CF9AE}" pid="15" name="MSIP_Label_9a7ed875-cb67-40d7-9ea6-a804b08b1148_Method">
    <vt:lpwstr>Privileged</vt:lpwstr>
  </property>
  <property fmtid="{D5CDD505-2E9C-101B-9397-08002B2CF9AE}" pid="16" name="MSIP_Label_9a7ed875-cb67-40d7-9ea6-a804b08b1148_Name">
    <vt:lpwstr>9a7ed875-cb67-40d7-9ea6-a804b08b1148</vt:lpwstr>
  </property>
  <property fmtid="{D5CDD505-2E9C-101B-9397-08002B2CF9AE}" pid="17" name="MSIP_Label_9a7ed875-cb67-40d7-9ea6-a804b08b1148_SiteId">
    <vt:lpwstr>473672ba-cd07-4371-a2ae-788b4c61840e</vt:lpwstr>
  </property>
  <property fmtid="{D5CDD505-2E9C-101B-9397-08002B2CF9AE}" pid="18" name="MSIP_Label_9a7ed875-cb67-40d7-9ea6-a804b08b1148_ActionId">
    <vt:lpwstr>0c93aff3-9e60-4155-aa1c-bcb9e5d6a23d</vt:lpwstr>
  </property>
  <property fmtid="{D5CDD505-2E9C-101B-9397-08002B2CF9AE}" pid="19" name="MSIP_Label_9a7ed875-cb67-40d7-9ea6-a804b08b1148_ContentBits">
    <vt:lpwstr>0</vt:lpwstr>
  </property>
</Properties>
</file>